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C124" w14:textId="77777777" w:rsidR="00BF0A33" w:rsidRDefault="00BF0A33" w:rsidP="00BF0A33">
      <w:pPr>
        <w:rPr>
          <w:b/>
          <w:bCs/>
          <w:lang w:val="en-GB"/>
        </w:rPr>
      </w:pPr>
      <w:r>
        <w:rPr>
          <w:noProof/>
          <w:color w:val="000000"/>
          <w:sz w:val="22"/>
          <w:lang w:val="en-GB"/>
        </w:rPr>
        <w:drawing>
          <wp:inline distT="0" distB="0" distL="0" distR="0" wp14:anchorId="5B42B6B3" wp14:editId="720622CA">
            <wp:extent cx="2466975" cy="600075"/>
            <wp:effectExtent l="0" t="0" r="9525" b="9525"/>
            <wp:docPr id="2012578249"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578249" name="Picture 1" descr="A close-up of a 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00075"/>
                    </a:xfrm>
                    <a:prstGeom prst="rect">
                      <a:avLst/>
                    </a:prstGeom>
                    <a:noFill/>
                    <a:ln>
                      <a:noFill/>
                    </a:ln>
                  </pic:spPr>
                </pic:pic>
              </a:graphicData>
            </a:graphic>
          </wp:inline>
        </w:drawing>
      </w:r>
    </w:p>
    <w:p w14:paraId="186C4644" w14:textId="77777777" w:rsidR="00BF0A33" w:rsidRDefault="00BF0A33" w:rsidP="00BF0A33">
      <w:pPr>
        <w:jc w:val="center"/>
        <w:rPr>
          <w:b/>
          <w:bCs/>
          <w:lang w:val="en-GB"/>
        </w:rPr>
      </w:pPr>
    </w:p>
    <w:p w14:paraId="0CD05D6C" w14:textId="77777777" w:rsidR="00BF0A33" w:rsidRPr="00BF0A33" w:rsidRDefault="00BF0A33" w:rsidP="00BF0A33">
      <w:pPr>
        <w:jc w:val="center"/>
        <w:rPr>
          <w:b/>
          <w:bCs/>
          <w:sz w:val="22"/>
          <w:szCs w:val="22"/>
          <w:lang w:val="en-GB"/>
        </w:rPr>
      </w:pPr>
    </w:p>
    <w:tbl>
      <w:tblPr>
        <w:tblStyle w:val="TableGrid"/>
        <w:tblW w:w="0" w:type="auto"/>
        <w:tblLook w:val="04A0" w:firstRow="1" w:lastRow="0" w:firstColumn="1" w:lastColumn="0" w:noHBand="0" w:noVBand="1"/>
      </w:tblPr>
      <w:tblGrid>
        <w:gridCol w:w="9350"/>
      </w:tblGrid>
      <w:tr w:rsidR="00BF0A33" w:rsidRPr="00BF0A33" w14:paraId="05A51498" w14:textId="77777777" w:rsidTr="001032D6">
        <w:trPr>
          <w:trHeight w:val="624"/>
        </w:trPr>
        <w:tc>
          <w:tcPr>
            <w:tcW w:w="9576" w:type="dxa"/>
            <w:tcBorders>
              <w:top w:val="single" w:sz="4" w:space="0" w:color="auto"/>
              <w:left w:val="single" w:sz="4" w:space="0" w:color="auto"/>
              <w:bottom w:val="single" w:sz="4" w:space="0" w:color="auto"/>
              <w:right w:val="single" w:sz="4" w:space="0" w:color="auto"/>
            </w:tcBorders>
            <w:hideMark/>
          </w:tcPr>
          <w:p w14:paraId="309CACFC" w14:textId="620848AA" w:rsidR="00BF0A33" w:rsidRPr="00BF0A33" w:rsidRDefault="00BF0A33" w:rsidP="001032D6">
            <w:pPr>
              <w:rPr>
                <w:rFonts w:ascii="Arial" w:hAnsi="Arial" w:cs="Arial"/>
                <w:sz w:val="22"/>
                <w:szCs w:val="22"/>
                <w:lang w:val="en-GB"/>
              </w:rPr>
            </w:pPr>
            <w:r w:rsidRPr="00BF0A33">
              <w:rPr>
                <w:rFonts w:ascii="Arial" w:hAnsi="Arial" w:cs="Arial"/>
                <w:b/>
                <w:bCs/>
                <w:sz w:val="22"/>
                <w:szCs w:val="22"/>
                <w:lang w:val="en-GB"/>
              </w:rPr>
              <w:t xml:space="preserve">Title:                  </w:t>
            </w:r>
            <w:r w:rsidRPr="00BF0A33">
              <w:rPr>
                <w:rFonts w:ascii="Arial" w:hAnsi="Arial" w:cs="Arial"/>
                <w:sz w:val="22"/>
                <w:szCs w:val="22"/>
                <w:lang w:val="en-GB"/>
              </w:rPr>
              <w:t>Annual Staff Development Report 2022/23</w:t>
            </w:r>
          </w:p>
        </w:tc>
      </w:tr>
      <w:tr w:rsidR="00BF0A33" w:rsidRPr="00BF0A33" w14:paraId="76761999" w14:textId="77777777" w:rsidTr="001032D6">
        <w:trPr>
          <w:trHeight w:val="624"/>
        </w:trPr>
        <w:tc>
          <w:tcPr>
            <w:tcW w:w="9576" w:type="dxa"/>
            <w:tcBorders>
              <w:top w:val="single" w:sz="4" w:space="0" w:color="auto"/>
              <w:left w:val="single" w:sz="4" w:space="0" w:color="auto"/>
              <w:bottom w:val="single" w:sz="4" w:space="0" w:color="auto"/>
              <w:right w:val="single" w:sz="4" w:space="0" w:color="auto"/>
            </w:tcBorders>
            <w:hideMark/>
          </w:tcPr>
          <w:p w14:paraId="2913C4EA" w14:textId="7B978653" w:rsidR="00BF0A33" w:rsidRPr="00BF0A33" w:rsidRDefault="00BF0A33" w:rsidP="001032D6">
            <w:pPr>
              <w:rPr>
                <w:rFonts w:ascii="Arial" w:hAnsi="Arial" w:cs="Arial"/>
                <w:b/>
                <w:bCs/>
                <w:sz w:val="22"/>
                <w:szCs w:val="22"/>
                <w:lang w:val="en-GB"/>
              </w:rPr>
            </w:pPr>
            <w:r w:rsidRPr="00BF0A33">
              <w:rPr>
                <w:rFonts w:ascii="Arial" w:hAnsi="Arial" w:cs="Arial"/>
                <w:b/>
                <w:bCs/>
                <w:sz w:val="22"/>
                <w:szCs w:val="22"/>
                <w:lang w:val="en-GB"/>
              </w:rPr>
              <w:t xml:space="preserve">Meeting:            </w:t>
            </w:r>
            <w:r w:rsidRPr="00BF0A33">
              <w:rPr>
                <w:rFonts w:ascii="Arial" w:hAnsi="Arial" w:cs="Arial"/>
                <w:sz w:val="22"/>
                <w:szCs w:val="22"/>
                <w:lang w:val="en-GB"/>
              </w:rPr>
              <w:t>Finance and Employment Committee 29</w:t>
            </w:r>
            <w:r w:rsidRPr="00BF0A33">
              <w:rPr>
                <w:rFonts w:ascii="Arial" w:hAnsi="Arial" w:cs="Arial"/>
                <w:sz w:val="22"/>
                <w:szCs w:val="22"/>
                <w:vertAlign w:val="superscript"/>
                <w:lang w:val="en-GB"/>
              </w:rPr>
              <w:t>th</w:t>
            </w:r>
            <w:r w:rsidRPr="00BF0A33">
              <w:rPr>
                <w:rFonts w:ascii="Arial" w:hAnsi="Arial" w:cs="Arial"/>
                <w:sz w:val="22"/>
                <w:szCs w:val="22"/>
                <w:lang w:val="en-GB"/>
              </w:rPr>
              <w:t xml:space="preserve"> November 2023</w:t>
            </w:r>
          </w:p>
        </w:tc>
      </w:tr>
      <w:tr w:rsidR="00BF0A33" w:rsidRPr="00BF0A33" w14:paraId="26FF05E8" w14:textId="77777777" w:rsidTr="001032D6">
        <w:trPr>
          <w:trHeight w:val="624"/>
        </w:trPr>
        <w:tc>
          <w:tcPr>
            <w:tcW w:w="9576" w:type="dxa"/>
            <w:tcBorders>
              <w:top w:val="single" w:sz="4" w:space="0" w:color="auto"/>
              <w:left w:val="single" w:sz="4" w:space="0" w:color="auto"/>
              <w:bottom w:val="single" w:sz="4" w:space="0" w:color="auto"/>
              <w:right w:val="single" w:sz="4" w:space="0" w:color="auto"/>
            </w:tcBorders>
            <w:hideMark/>
          </w:tcPr>
          <w:p w14:paraId="2BC1058F" w14:textId="77777777" w:rsidR="00BF0A33" w:rsidRPr="00BF0A33" w:rsidRDefault="00BF0A33" w:rsidP="001032D6">
            <w:pPr>
              <w:rPr>
                <w:rFonts w:ascii="Arial" w:hAnsi="Arial" w:cs="Arial"/>
                <w:b/>
                <w:bCs/>
                <w:sz w:val="22"/>
                <w:szCs w:val="22"/>
                <w:lang w:val="en-GB"/>
              </w:rPr>
            </w:pPr>
            <w:r w:rsidRPr="00BF0A33">
              <w:rPr>
                <w:rFonts w:ascii="Arial" w:hAnsi="Arial" w:cs="Arial"/>
                <w:b/>
                <w:bCs/>
                <w:sz w:val="22"/>
                <w:szCs w:val="22"/>
                <w:lang w:val="en-GB"/>
              </w:rPr>
              <w:t xml:space="preserve">Reported by:     </w:t>
            </w:r>
            <w:r w:rsidRPr="00BF0A33">
              <w:rPr>
                <w:rFonts w:ascii="Arial" w:hAnsi="Arial" w:cs="Arial"/>
                <w:sz w:val="22"/>
                <w:szCs w:val="22"/>
                <w:lang w:val="en-GB"/>
              </w:rPr>
              <w:t>Debra Baldwin, Director of Personnel</w:t>
            </w:r>
          </w:p>
        </w:tc>
      </w:tr>
      <w:tr w:rsidR="00BF0A33" w:rsidRPr="00BF0A33" w14:paraId="2CD1E908" w14:textId="77777777" w:rsidTr="001032D6">
        <w:trPr>
          <w:trHeight w:val="624"/>
        </w:trPr>
        <w:tc>
          <w:tcPr>
            <w:tcW w:w="9576" w:type="dxa"/>
            <w:tcBorders>
              <w:top w:val="single" w:sz="4" w:space="0" w:color="auto"/>
              <w:left w:val="single" w:sz="4" w:space="0" w:color="auto"/>
              <w:bottom w:val="single" w:sz="4" w:space="0" w:color="auto"/>
              <w:right w:val="single" w:sz="4" w:space="0" w:color="auto"/>
            </w:tcBorders>
            <w:hideMark/>
          </w:tcPr>
          <w:p w14:paraId="20926FA6" w14:textId="77777777" w:rsidR="00BF0A33" w:rsidRPr="00BF0A33" w:rsidRDefault="00BF0A33" w:rsidP="001032D6">
            <w:pPr>
              <w:rPr>
                <w:rFonts w:ascii="Arial" w:hAnsi="Arial" w:cs="Arial"/>
                <w:b/>
                <w:bCs/>
                <w:sz w:val="22"/>
                <w:szCs w:val="22"/>
                <w:lang w:val="en-GB"/>
              </w:rPr>
            </w:pPr>
            <w:r w:rsidRPr="00BF0A33">
              <w:rPr>
                <w:rFonts w:ascii="Arial" w:hAnsi="Arial" w:cs="Arial"/>
                <w:b/>
                <w:bCs/>
                <w:sz w:val="22"/>
                <w:szCs w:val="22"/>
                <w:lang w:val="en-GB"/>
              </w:rPr>
              <w:t xml:space="preserve">Purpose:            </w:t>
            </w:r>
            <w:r w:rsidRPr="00BF0A33">
              <w:rPr>
                <w:rFonts w:ascii="Arial" w:hAnsi="Arial" w:cs="Arial"/>
                <w:sz w:val="22"/>
                <w:szCs w:val="22"/>
                <w:lang w:val="en-GB"/>
              </w:rPr>
              <w:t>Information</w:t>
            </w:r>
          </w:p>
        </w:tc>
      </w:tr>
      <w:tr w:rsidR="00BF0A33" w:rsidRPr="00BF0A33" w14:paraId="017CD0A1" w14:textId="77777777" w:rsidTr="001032D6">
        <w:trPr>
          <w:trHeight w:val="624"/>
        </w:trPr>
        <w:tc>
          <w:tcPr>
            <w:tcW w:w="9576" w:type="dxa"/>
            <w:tcBorders>
              <w:top w:val="single" w:sz="4" w:space="0" w:color="auto"/>
              <w:left w:val="single" w:sz="4" w:space="0" w:color="auto"/>
              <w:bottom w:val="single" w:sz="4" w:space="0" w:color="auto"/>
              <w:right w:val="single" w:sz="4" w:space="0" w:color="auto"/>
            </w:tcBorders>
            <w:hideMark/>
          </w:tcPr>
          <w:p w14:paraId="0BE59474" w14:textId="77777777" w:rsidR="00BF0A33" w:rsidRPr="00BF0A33" w:rsidRDefault="00BF0A33" w:rsidP="001032D6">
            <w:pPr>
              <w:rPr>
                <w:rFonts w:ascii="Arial" w:hAnsi="Arial" w:cs="Arial"/>
                <w:b/>
                <w:bCs/>
                <w:sz w:val="22"/>
                <w:szCs w:val="22"/>
                <w:lang w:val="en-GB"/>
              </w:rPr>
            </w:pPr>
            <w:r w:rsidRPr="00BF0A33">
              <w:rPr>
                <w:rFonts w:ascii="Arial" w:hAnsi="Arial" w:cs="Arial"/>
                <w:b/>
                <w:bCs/>
                <w:sz w:val="22"/>
                <w:szCs w:val="22"/>
                <w:lang w:val="en-GB"/>
              </w:rPr>
              <w:t xml:space="preserve">Route:               </w:t>
            </w:r>
            <w:r w:rsidRPr="00BF0A33">
              <w:rPr>
                <w:rFonts w:ascii="Arial" w:hAnsi="Arial" w:cs="Arial"/>
                <w:sz w:val="22"/>
                <w:szCs w:val="22"/>
                <w:lang w:val="en-GB"/>
              </w:rPr>
              <w:t>Finance and Employment Committee</w:t>
            </w:r>
          </w:p>
        </w:tc>
      </w:tr>
    </w:tbl>
    <w:p w14:paraId="2C5C6397" w14:textId="77777777" w:rsidR="00BF0A33" w:rsidRPr="00BF0A33" w:rsidRDefault="00BF0A33" w:rsidP="00BF0A33">
      <w:pPr>
        <w:rPr>
          <w:rFonts w:ascii="Arial" w:hAnsi="Arial" w:cs="Arial"/>
          <w:b/>
          <w:bCs/>
          <w:sz w:val="22"/>
          <w:szCs w:val="22"/>
          <w:lang w:val="en-GB"/>
        </w:rPr>
      </w:pPr>
    </w:p>
    <w:p w14:paraId="6F656D0C" w14:textId="77777777" w:rsidR="00BF0A33" w:rsidRPr="00BF0A33" w:rsidRDefault="00BF0A33" w:rsidP="00BF0A33">
      <w:pPr>
        <w:jc w:val="center"/>
        <w:rPr>
          <w:rFonts w:ascii="Arial" w:hAnsi="Arial" w:cs="Arial"/>
          <w:b/>
          <w:bCs/>
          <w:sz w:val="22"/>
          <w:szCs w:val="22"/>
          <w:lang w:val="en-GB"/>
        </w:rPr>
      </w:pPr>
    </w:p>
    <w:p w14:paraId="21155EDC" w14:textId="77777777" w:rsidR="00BF0A33" w:rsidRPr="00BF0A33" w:rsidRDefault="00BF0A33" w:rsidP="00BF0A33">
      <w:pPr>
        <w:rPr>
          <w:rFonts w:ascii="Arial" w:hAnsi="Arial" w:cs="Arial"/>
          <w:b/>
          <w:bCs/>
          <w:sz w:val="22"/>
          <w:szCs w:val="22"/>
          <w:lang w:val="en-GB"/>
        </w:rPr>
      </w:pPr>
      <w:r w:rsidRPr="00BF0A33">
        <w:rPr>
          <w:rFonts w:ascii="Arial" w:hAnsi="Arial" w:cs="Arial"/>
          <w:b/>
          <w:bCs/>
          <w:sz w:val="22"/>
          <w:szCs w:val="22"/>
          <w:lang w:val="en-GB"/>
        </w:rPr>
        <w:t>Background and Purpose:</w:t>
      </w:r>
    </w:p>
    <w:p w14:paraId="4BE4D299" w14:textId="77777777" w:rsidR="00BF0A33" w:rsidRPr="00BF0A33" w:rsidRDefault="00BF0A33" w:rsidP="00BF0A33">
      <w:pPr>
        <w:rPr>
          <w:rFonts w:ascii="Arial" w:hAnsi="Arial" w:cs="Arial"/>
          <w:b/>
          <w:bCs/>
          <w:sz w:val="22"/>
          <w:szCs w:val="22"/>
          <w:lang w:val="en-GB"/>
        </w:rPr>
      </w:pPr>
    </w:p>
    <w:p w14:paraId="247005A9" w14:textId="7682AC1F" w:rsidR="00BF0A33" w:rsidRPr="00BF0A33" w:rsidRDefault="00BF0A33" w:rsidP="00BF0A33">
      <w:pPr>
        <w:rPr>
          <w:rFonts w:ascii="Arial" w:hAnsi="Arial" w:cs="Arial"/>
          <w:sz w:val="22"/>
          <w:szCs w:val="22"/>
          <w:lang w:val="en-GB"/>
        </w:rPr>
      </w:pPr>
      <w:r w:rsidRPr="00BF0A33">
        <w:rPr>
          <w:rFonts w:ascii="Arial" w:hAnsi="Arial" w:cs="Arial"/>
          <w:sz w:val="22"/>
          <w:szCs w:val="22"/>
          <w:lang w:val="en-GB"/>
        </w:rPr>
        <w:t>This document provides a summary of staff development activities for the 2022/23 academic year.</w:t>
      </w:r>
    </w:p>
    <w:p w14:paraId="7895E235" w14:textId="77777777" w:rsidR="00BF0A33" w:rsidRPr="00BF0A33" w:rsidRDefault="00BF0A33" w:rsidP="00BF0A33">
      <w:pPr>
        <w:rPr>
          <w:rFonts w:ascii="Arial" w:hAnsi="Arial" w:cs="Arial"/>
          <w:sz w:val="22"/>
          <w:szCs w:val="22"/>
          <w:lang w:val="en-GB"/>
        </w:rPr>
      </w:pPr>
    </w:p>
    <w:p w14:paraId="291405D7" w14:textId="77777777" w:rsidR="00BF0A33" w:rsidRPr="00BF0A33" w:rsidRDefault="00BF0A33" w:rsidP="00BF0A33">
      <w:pPr>
        <w:rPr>
          <w:rFonts w:ascii="Arial" w:hAnsi="Arial" w:cs="Arial"/>
          <w:b/>
          <w:bCs/>
          <w:sz w:val="22"/>
          <w:szCs w:val="22"/>
          <w:lang w:val="en-GB"/>
        </w:rPr>
      </w:pPr>
      <w:r w:rsidRPr="00BF0A33">
        <w:rPr>
          <w:rFonts w:ascii="Arial" w:hAnsi="Arial" w:cs="Arial"/>
          <w:b/>
          <w:bCs/>
          <w:sz w:val="22"/>
          <w:szCs w:val="22"/>
          <w:lang w:val="en-GB"/>
        </w:rPr>
        <w:t>Matters of particular importance:</w:t>
      </w:r>
    </w:p>
    <w:p w14:paraId="0030C2E1" w14:textId="77777777" w:rsidR="00BF0A33" w:rsidRPr="00BF0A33" w:rsidRDefault="00BF0A33" w:rsidP="00BF0A33">
      <w:pPr>
        <w:rPr>
          <w:rFonts w:ascii="Arial" w:hAnsi="Arial" w:cs="Arial"/>
          <w:sz w:val="22"/>
          <w:szCs w:val="22"/>
          <w:lang w:val="en-GB"/>
        </w:rPr>
      </w:pPr>
    </w:p>
    <w:p w14:paraId="42985DAE" w14:textId="6F8AD9A9" w:rsidR="00BF0A33" w:rsidRPr="000B3E0F" w:rsidRDefault="000B3E0F" w:rsidP="00BF0A33">
      <w:pPr>
        <w:rPr>
          <w:rFonts w:ascii="Arial" w:hAnsi="Arial" w:cs="Arial"/>
          <w:sz w:val="22"/>
          <w:szCs w:val="22"/>
          <w:lang w:val="en-GB"/>
        </w:rPr>
      </w:pPr>
      <w:r>
        <w:rPr>
          <w:rFonts w:ascii="Arial" w:hAnsi="Arial" w:cs="Arial"/>
          <w:sz w:val="22"/>
          <w:szCs w:val="22"/>
          <w:lang w:val="en-GB"/>
        </w:rPr>
        <w:t>Staff p</w:t>
      </w:r>
      <w:r w:rsidRPr="000B3E0F">
        <w:rPr>
          <w:rFonts w:ascii="Arial" w:hAnsi="Arial" w:cs="Arial"/>
          <w:sz w:val="22"/>
          <w:szCs w:val="22"/>
          <w:lang w:val="en-GB"/>
        </w:rPr>
        <w:t>articipation data provided on pages 5-8</w:t>
      </w:r>
    </w:p>
    <w:p w14:paraId="1D0C420E" w14:textId="77777777" w:rsidR="00BF0A33" w:rsidRPr="00BF0A33" w:rsidRDefault="00BF0A33" w:rsidP="00BF0A33">
      <w:pPr>
        <w:rPr>
          <w:rFonts w:ascii="Arial" w:hAnsi="Arial" w:cs="Arial"/>
          <w:b/>
          <w:bCs/>
          <w:sz w:val="22"/>
          <w:szCs w:val="22"/>
          <w:lang w:val="en-GB"/>
        </w:rPr>
      </w:pPr>
    </w:p>
    <w:p w14:paraId="6A4EB1ED" w14:textId="77777777" w:rsidR="00BF0A33" w:rsidRPr="00BF0A33" w:rsidRDefault="00BF0A33" w:rsidP="00BF0A33">
      <w:pPr>
        <w:rPr>
          <w:rFonts w:ascii="Arial" w:hAnsi="Arial" w:cs="Arial"/>
          <w:b/>
          <w:bCs/>
          <w:sz w:val="22"/>
          <w:szCs w:val="22"/>
          <w:lang w:val="en-GB"/>
        </w:rPr>
      </w:pPr>
      <w:r w:rsidRPr="00BF0A33">
        <w:rPr>
          <w:rFonts w:ascii="Arial" w:hAnsi="Arial" w:cs="Arial"/>
          <w:b/>
          <w:bCs/>
          <w:sz w:val="22"/>
          <w:szCs w:val="22"/>
          <w:lang w:val="en-GB"/>
        </w:rPr>
        <w:t>Recommendations and next steps:</w:t>
      </w:r>
    </w:p>
    <w:p w14:paraId="680CC981" w14:textId="77777777" w:rsidR="00BF0A33" w:rsidRPr="00BF0A33" w:rsidRDefault="00BF0A33" w:rsidP="00BF0A33">
      <w:pPr>
        <w:rPr>
          <w:rFonts w:ascii="Arial" w:hAnsi="Arial" w:cs="Arial"/>
          <w:b/>
          <w:bCs/>
          <w:sz w:val="22"/>
          <w:szCs w:val="22"/>
          <w:lang w:val="en-GB"/>
        </w:rPr>
      </w:pPr>
    </w:p>
    <w:p w14:paraId="4D8270AB" w14:textId="77777777" w:rsidR="006A3129" w:rsidRDefault="006A3129" w:rsidP="006A3129">
      <w:pPr>
        <w:rPr>
          <w:rFonts w:ascii="Arial" w:hAnsi="Arial" w:cs="Arial"/>
          <w:sz w:val="22"/>
          <w:szCs w:val="22"/>
        </w:rPr>
      </w:pPr>
      <w:r>
        <w:rPr>
          <w:rFonts w:ascii="Arial" w:hAnsi="Arial" w:cs="Arial"/>
          <w:sz w:val="22"/>
          <w:szCs w:val="22"/>
        </w:rPr>
        <w:t xml:space="preserve">To be provided to Board </w:t>
      </w:r>
    </w:p>
    <w:p w14:paraId="43A91B19" w14:textId="77777777" w:rsidR="00BF0A33" w:rsidRDefault="00BF0A33" w:rsidP="7DD387BA">
      <w:pPr>
        <w:pStyle w:val="Heading1"/>
        <w:jc w:val="center"/>
      </w:pPr>
    </w:p>
    <w:p w14:paraId="01ED37E6" w14:textId="77777777" w:rsidR="00BF0A33" w:rsidRDefault="00BF0A33" w:rsidP="7DD387BA">
      <w:pPr>
        <w:pStyle w:val="Heading1"/>
        <w:jc w:val="center"/>
      </w:pPr>
    </w:p>
    <w:p w14:paraId="7FEDACC2" w14:textId="77777777" w:rsidR="00BF0A33" w:rsidRDefault="00BF0A33" w:rsidP="00BF0A33"/>
    <w:p w14:paraId="74044E5B" w14:textId="77777777" w:rsidR="00BF0A33" w:rsidRDefault="00BF0A33" w:rsidP="00BF0A33"/>
    <w:p w14:paraId="5ACE6079" w14:textId="77777777" w:rsidR="00BF0A33" w:rsidRDefault="00BF0A33" w:rsidP="00BF0A33"/>
    <w:p w14:paraId="59F6777E" w14:textId="77777777" w:rsidR="00BF0A33" w:rsidRDefault="00BF0A33" w:rsidP="00BF0A33"/>
    <w:p w14:paraId="0EA6015F" w14:textId="77777777" w:rsidR="00BF0A33" w:rsidRDefault="00BF0A33" w:rsidP="00BF0A33"/>
    <w:p w14:paraId="430D6620" w14:textId="77777777" w:rsidR="00BF0A33" w:rsidRDefault="00BF0A33" w:rsidP="00BF0A33"/>
    <w:p w14:paraId="2FE4AFEB" w14:textId="77777777" w:rsidR="00BF0A33" w:rsidRDefault="00BF0A33" w:rsidP="00BF0A33"/>
    <w:p w14:paraId="1A762F78" w14:textId="77777777" w:rsidR="00BF0A33" w:rsidRDefault="00BF0A33" w:rsidP="00BF0A33"/>
    <w:p w14:paraId="1F89D1BA" w14:textId="77777777" w:rsidR="00BF0A33" w:rsidRDefault="00BF0A33" w:rsidP="00BF0A33"/>
    <w:p w14:paraId="7053DBB3" w14:textId="77777777" w:rsidR="00BF0A33" w:rsidRDefault="00BF0A33" w:rsidP="00BF0A33"/>
    <w:p w14:paraId="61B5BF8F" w14:textId="77777777" w:rsidR="00BF0A33" w:rsidRDefault="00BF0A33" w:rsidP="00BF0A33"/>
    <w:p w14:paraId="74CD6E51" w14:textId="77777777" w:rsidR="00BF0A33" w:rsidRDefault="00BF0A33" w:rsidP="00BF0A33"/>
    <w:p w14:paraId="20646261" w14:textId="77777777" w:rsidR="00BF0A33" w:rsidRDefault="00BF0A33" w:rsidP="00BF0A33"/>
    <w:p w14:paraId="28341B40" w14:textId="77777777" w:rsidR="00BF0A33" w:rsidRPr="00BF0A33" w:rsidRDefault="00BF0A33" w:rsidP="00BF0A33"/>
    <w:p w14:paraId="61DC78D5" w14:textId="498156D6" w:rsidR="002D626C" w:rsidRPr="00FA147A" w:rsidRDefault="1A725AF3" w:rsidP="7DD387BA">
      <w:pPr>
        <w:pStyle w:val="Heading1"/>
        <w:jc w:val="center"/>
      </w:pPr>
      <w:r>
        <w:lastRenderedPageBreak/>
        <w:t>FINANCE AND EMPLOYMENT COMMITTEE</w:t>
      </w:r>
    </w:p>
    <w:p w14:paraId="61DC78D6" w14:textId="77777777" w:rsidR="00E72488" w:rsidRPr="00FA147A" w:rsidRDefault="00E72488" w:rsidP="00E72488">
      <w:pPr>
        <w:rPr>
          <w:rFonts w:ascii="Arial" w:hAnsi="Arial" w:cs="Arial"/>
          <w:sz w:val="22"/>
          <w:szCs w:val="22"/>
        </w:rPr>
      </w:pPr>
    </w:p>
    <w:p w14:paraId="51A8B011" w14:textId="65950CE2" w:rsidR="384C882B" w:rsidRDefault="008201CC" w:rsidP="4A5E5465">
      <w:pPr>
        <w:spacing w:line="259" w:lineRule="auto"/>
        <w:jc w:val="center"/>
      </w:pPr>
      <w:r>
        <w:rPr>
          <w:rFonts w:ascii="Arial" w:hAnsi="Arial" w:cs="Arial"/>
          <w:b/>
          <w:bCs/>
          <w:sz w:val="22"/>
          <w:szCs w:val="22"/>
        </w:rPr>
        <w:t>29</w:t>
      </w:r>
      <w:r w:rsidRPr="008201CC">
        <w:rPr>
          <w:rFonts w:ascii="Arial" w:hAnsi="Arial" w:cs="Arial"/>
          <w:b/>
          <w:bCs/>
          <w:sz w:val="22"/>
          <w:szCs w:val="22"/>
          <w:vertAlign w:val="superscript"/>
        </w:rPr>
        <w:t>th</w:t>
      </w:r>
      <w:r>
        <w:rPr>
          <w:rFonts w:ascii="Arial" w:hAnsi="Arial" w:cs="Arial"/>
          <w:b/>
          <w:bCs/>
          <w:sz w:val="22"/>
          <w:szCs w:val="22"/>
        </w:rPr>
        <w:t xml:space="preserve"> </w:t>
      </w:r>
      <w:r w:rsidR="384C882B" w:rsidRPr="4A5E5465">
        <w:rPr>
          <w:rFonts w:ascii="Arial" w:hAnsi="Arial" w:cs="Arial"/>
          <w:b/>
          <w:bCs/>
          <w:sz w:val="22"/>
          <w:szCs w:val="22"/>
        </w:rPr>
        <w:t>November 2023</w:t>
      </w:r>
    </w:p>
    <w:p w14:paraId="61DC78D8" w14:textId="77777777" w:rsidR="002D626C" w:rsidRPr="00FA147A" w:rsidRDefault="002D626C">
      <w:pPr>
        <w:jc w:val="center"/>
        <w:rPr>
          <w:rFonts w:ascii="Arial" w:hAnsi="Arial" w:cs="Arial"/>
          <w:b/>
          <w:bCs/>
          <w:sz w:val="22"/>
          <w:szCs w:val="22"/>
        </w:rPr>
      </w:pPr>
    </w:p>
    <w:p w14:paraId="2181B3C3" w14:textId="2B919734" w:rsidR="00FC10C8" w:rsidRDefault="00FC10C8" w:rsidP="4A5E5465">
      <w:pPr>
        <w:pStyle w:val="Heading2"/>
        <w:jc w:val="center"/>
      </w:pPr>
      <w:r>
        <w:t xml:space="preserve">Annual </w:t>
      </w:r>
      <w:r w:rsidR="00FD4E8F">
        <w:t xml:space="preserve">Staff Development Report </w:t>
      </w:r>
      <w:r w:rsidR="00EA670E">
        <w:t>202</w:t>
      </w:r>
      <w:r w:rsidR="02F0675D">
        <w:t>2/2023</w:t>
      </w:r>
    </w:p>
    <w:p w14:paraId="42E48331" w14:textId="2E6DEE0A" w:rsidR="4A5E5465" w:rsidRDefault="4A5E5465" w:rsidP="4A5E5465"/>
    <w:p w14:paraId="7987973C" w14:textId="19DE7131" w:rsidR="5855AAC2" w:rsidRDefault="5855AAC2" w:rsidP="4A5E5465">
      <w:pPr>
        <w:jc w:val="both"/>
        <w:rPr>
          <w:rFonts w:ascii="Arial" w:eastAsia="Arial" w:hAnsi="Arial" w:cs="Arial"/>
          <w:sz w:val="22"/>
          <w:szCs w:val="22"/>
        </w:rPr>
      </w:pPr>
      <w:r w:rsidRPr="4A5E5465">
        <w:rPr>
          <w:rFonts w:ascii="Arial" w:eastAsia="Arial" w:hAnsi="Arial" w:cs="Arial"/>
        </w:rPr>
        <w:t>This report covers the whole of the organisation with separate sections for Herefordshire and Ludlow College and for North Shropshire College.</w:t>
      </w:r>
      <w:r w:rsidR="46B4EE31" w:rsidRPr="4A5E5465">
        <w:rPr>
          <w:rFonts w:ascii="Arial" w:eastAsia="Arial" w:hAnsi="Arial" w:cs="Arial"/>
        </w:rPr>
        <w:t xml:space="preserve">  During the academic year 2022-2023, S</w:t>
      </w:r>
      <w:r w:rsidR="46B4EE31" w:rsidRPr="4A5E5465">
        <w:rPr>
          <w:rFonts w:ascii="Arial" w:eastAsia="Arial" w:hAnsi="Arial" w:cs="Arial"/>
          <w:sz w:val="22"/>
          <w:szCs w:val="22"/>
        </w:rPr>
        <w:t>taff Development expenditure across the organisation amounted to a total cost of £44,707. This figure indicates the direct cost of the activities but not salary replacement costs.</w:t>
      </w:r>
    </w:p>
    <w:p w14:paraId="61DC78DA" w14:textId="77777777" w:rsidR="006A5DED" w:rsidRPr="00FA147A" w:rsidRDefault="006A5DED" w:rsidP="006A5DED">
      <w:pPr>
        <w:rPr>
          <w:rFonts w:ascii="Arial" w:hAnsi="Arial" w:cs="Arial"/>
          <w:sz w:val="22"/>
          <w:szCs w:val="22"/>
        </w:rPr>
      </w:pPr>
    </w:p>
    <w:p w14:paraId="61DC78DF" w14:textId="1F99721A" w:rsidR="002D626C" w:rsidRPr="002D37CE" w:rsidRDefault="00FA147A" w:rsidP="002D37CE">
      <w:pPr>
        <w:pStyle w:val="ListParagraph"/>
        <w:numPr>
          <w:ilvl w:val="0"/>
          <w:numId w:val="22"/>
        </w:numPr>
        <w:ind w:hanging="720"/>
        <w:jc w:val="both"/>
        <w:rPr>
          <w:rFonts w:ascii="Arial" w:hAnsi="Arial" w:cs="Arial"/>
          <w:b/>
          <w:bCs/>
          <w:u w:val="single"/>
        </w:rPr>
      </w:pPr>
      <w:r w:rsidRPr="002D37CE">
        <w:rPr>
          <w:rFonts w:ascii="Arial" w:hAnsi="Arial" w:cs="Arial"/>
          <w:b/>
          <w:bCs/>
          <w:u w:val="single"/>
        </w:rPr>
        <w:t>HEREFORDSHIRE AND LUDLOW COLLEGE</w:t>
      </w:r>
    </w:p>
    <w:p w14:paraId="61DC78E0" w14:textId="77777777" w:rsidR="00FA147A" w:rsidRPr="00FA147A" w:rsidRDefault="00FA147A">
      <w:pPr>
        <w:rPr>
          <w:rFonts w:ascii="Arial" w:hAnsi="Arial" w:cs="Arial"/>
          <w:b/>
          <w:bCs/>
          <w:sz w:val="22"/>
          <w:szCs w:val="22"/>
        </w:rPr>
      </w:pPr>
      <w:r w:rsidRPr="00FA147A">
        <w:rPr>
          <w:rFonts w:ascii="Arial" w:hAnsi="Arial" w:cs="Arial"/>
          <w:b/>
          <w:bCs/>
          <w:sz w:val="22"/>
          <w:szCs w:val="22"/>
        </w:rPr>
        <w:tab/>
      </w:r>
    </w:p>
    <w:p w14:paraId="61DC78E1" w14:textId="77777777" w:rsidR="002D626C" w:rsidRPr="00FA147A" w:rsidRDefault="002D626C" w:rsidP="002D37CE">
      <w:pPr>
        <w:rPr>
          <w:rFonts w:ascii="Arial" w:hAnsi="Arial" w:cs="Arial"/>
          <w:b/>
          <w:bCs/>
          <w:sz w:val="22"/>
          <w:szCs w:val="22"/>
        </w:rPr>
      </w:pPr>
      <w:r w:rsidRPr="00FA147A">
        <w:rPr>
          <w:rFonts w:ascii="Arial" w:hAnsi="Arial" w:cs="Arial"/>
          <w:b/>
          <w:bCs/>
          <w:sz w:val="22"/>
          <w:szCs w:val="22"/>
        </w:rPr>
        <w:t>Introduction</w:t>
      </w:r>
    </w:p>
    <w:p w14:paraId="61DC78E2" w14:textId="77777777" w:rsidR="002D626C" w:rsidRPr="00FA147A" w:rsidRDefault="002D626C">
      <w:pPr>
        <w:tabs>
          <w:tab w:val="num" w:pos="720"/>
        </w:tabs>
        <w:ind w:hanging="1080"/>
        <w:rPr>
          <w:rFonts w:ascii="Arial" w:hAnsi="Arial" w:cs="Arial"/>
          <w:b/>
          <w:bCs/>
          <w:sz w:val="22"/>
          <w:szCs w:val="22"/>
        </w:rPr>
      </w:pPr>
    </w:p>
    <w:p w14:paraId="398EF442" w14:textId="19C744AF" w:rsidR="1A725AF3" w:rsidRDefault="1C341F82" w:rsidP="4A5E5465">
      <w:pPr>
        <w:jc w:val="both"/>
        <w:rPr>
          <w:rFonts w:ascii="Arial" w:eastAsia="Arial" w:hAnsi="Arial" w:cs="Arial"/>
          <w:sz w:val="22"/>
          <w:szCs w:val="22"/>
        </w:rPr>
      </w:pPr>
      <w:r w:rsidRPr="1BEB30A6">
        <w:rPr>
          <w:rFonts w:ascii="Arial" w:hAnsi="Arial" w:cs="Arial"/>
          <w:sz w:val="22"/>
          <w:szCs w:val="22"/>
        </w:rPr>
        <w:t xml:space="preserve">During the academic year </w:t>
      </w:r>
      <w:r w:rsidR="11ED75EA" w:rsidRPr="1BEB30A6">
        <w:rPr>
          <w:rFonts w:ascii="Arial" w:hAnsi="Arial" w:cs="Arial"/>
          <w:sz w:val="22"/>
          <w:szCs w:val="22"/>
        </w:rPr>
        <w:t>202</w:t>
      </w:r>
      <w:r w:rsidR="077D1A9A" w:rsidRPr="1BEB30A6">
        <w:rPr>
          <w:rFonts w:ascii="Arial" w:hAnsi="Arial" w:cs="Arial"/>
          <w:sz w:val="22"/>
          <w:szCs w:val="22"/>
        </w:rPr>
        <w:t>2</w:t>
      </w:r>
      <w:r w:rsidR="11ED75EA" w:rsidRPr="1BEB30A6">
        <w:rPr>
          <w:rFonts w:ascii="Arial" w:hAnsi="Arial" w:cs="Arial"/>
          <w:sz w:val="22"/>
          <w:szCs w:val="22"/>
        </w:rPr>
        <w:t>-202</w:t>
      </w:r>
      <w:r w:rsidR="241B13F6" w:rsidRPr="1BEB30A6">
        <w:rPr>
          <w:rFonts w:ascii="Arial" w:hAnsi="Arial" w:cs="Arial"/>
          <w:sz w:val="22"/>
          <w:szCs w:val="22"/>
        </w:rPr>
        <w:t>3</w:t>
      </w:r>
      <w:r w:rsidRPr="1BEB30A6">
        <w:rPr>
          <w:rFonts w:ascii="Arial" w:hAnsi="Arial" w:cs="Arial"/>
          <w:sz w:val="22"/>
          <w:szCs w:val="22"/>
        </w:rPr>
        <w:t xml:space="preserve"> </w:t>
      </w:r>
      <w:r w:rsidR="67A0B6D5" w:rsidRPr="1BEB30A6">
        <w:rPr>
          <w:rFonts w:ascii="Arial" w:hAnsi="Arial" w:cs="Arial"/>
          <w:sz w:val="22"/>
          <w:szCs w:val="22"/>
        </w:rPr>
        <w:t xml:space="preserve">Herefordshire and Ludlow </w:t>
      </w:r>
      <w:r w:rsidRPr="1BEB30A6">
        <w:rPr>
          <w:rFonts w:ascii="Arial" w:hAnsi="Arial" w:cs="Arial"/>
          <w:sz w:val="22"/>
          <w:szCs w:val="22"/>
        </w:rPr>
        <w:t>College supported</w:t>
      </w:r>
      <w:r w:rsidR="2C84270B" w:rsidRPr="1BEB30A6">
        <w:rPr>
          <w:rFonts w:ascii="Arial" w:hAnsi="Arial" w:cs="Arial"/>
          <w:sz w:val="22"/>
          <w:szCs w:val="22"/>
        </w:rPr>
        <w:t xml:space="preserve"> </w:t>
      </w:r>
      <w:r w:rsidR="6BD84F58" w:rsidRPr="1BEB30A6">
        <w:rPr>
          <w:rFonts w:ascii="Arial" w:hAnsi="Arial" w:cs="Arial"/>
          <w:sz w:val="22"/>
          <w:szCs w:val="22"/>
        </w:rPr>
        <w:t>2</w:t>
      </w:r>
      <w:r w:rsidR="0A395016" w:rsidRPr="1BEB30A6">
        <w:rPr>
          <w:rFonts w:ascii="Arial" w:hAnsi="Arial" w:cs="Arial"/>
          <w:sz w:val="22"/>
          <w:szCs w:val="22"/>
        </w:rPr>
        <w:t>6</w:t>
      </w:r>
      <w:r w:rsidR="1FD55307" w:rsidRPr="1BEB30A6">
        <w:rPr>
          <w:rFonts w:ascii="Arial" w:hAnsi="Arial" w:cs="Arial"/>
          <w:sz w:val="22"/>
          <w:szCs w:val="22"/>
        </w:rPr>
        <w:t>37</w:t>
      </w:r>
      <w:r w:rsidR="6B6B6AD2" w:rsidRPr="1BEB30A6">
        <w:rPr>
          <w:rFonts w:ascii="Arial" w:hAnsi="Arial" w:cs="Arial"/>
          <w:sz w:val="22"/>
          <w:szCs w:val="22"/>
        </w:rPr>
        <w:t xml:space="preserve"> </w:t>
      </w:r>
      <w:r w:rsidR="3F0EB449" w:rsidRPr="1BEB30A6">
        <w:rPr>
          <w:rFonts w:ascii="Arial" w:hAnsi="Arial" w:cs="Arial"/>
          <w:sz w:val="22"/>
          <w:szCs w:val="22"/>
        </w:rPr>
        <w:t>(</w:t>
      </w:r>
      <w:r w:rsidR="505D46EC" w:rsidRPr="1BEB30A6">
        <w:rPr>
          <w:rFonts w:ascii="Arial" w:hAnsi="Arial" w:cs="Arial"/>
          <w:sz w:val="22"/>
          <w:szCs w:val="22"/>
        </w:rPr>
        <w:t>20</w:t>
      </w:r>
      <w:r w:rsidR="6A4D5F07" w:rsidRPr="1BEB30A6">
        <w:rPr>
          <w:rFonts w:ascii="Arial" w:hAnsi="Arial" w:cs="Arial"/>
          <w:sz w:val="22"/>
          <w:szCs w:val="22"/>
        </w:rPr>
        <w:t>6</w:t>
      </w:r>
      <w:r w:rsidR="505D46EC" w:rsidRPr="1BEB30A6">
        <w:rPr>
          <w:rFonts w:ascii="Arial" w:hAnsi="Arial" w:cs="Arial"/>
          <w:sz w:val="22"/>
          <w:szCs w:val="22"/>
        </w:rPr>
        <w:t>1</w:t>
      </w:r>
      <w:r w:rsidR="6A4D5F07" w:rsidRPr="1BEB30A6">
        <w:rPr>
          <w:rFonts w:ascii="Arial" w:hAnsi="Arial" w:cs="Arial"/>
          <w:sz w:val="22"/>
          <w:szCs w:val="22"/>
        </w:rPr>
        <w:t xml:space="preserve"> in 20</w:t>
      </w:r>
      <w:r w:rsidR="41BF06E4" w:rsidRPr="1BEB30A6">
        <w:rPr>
          <w:rFonts w:ascii="Arial" w:hAnsi="Arial" w:cs="Arial"/>
          <w:sz w:val="22"/>
          <w:szCs w:val="22"/>
        </w:rPr>
        <w:t>21-2022</w:t>
      </w:r>
      <w:r w:rsidR="6A4D5F07" w:rsidRPr="1BEB30A6">
        <w:rPr>
          <w:rFonts w:ascii="Arial" w:hAnsi="Arial" w:cs="Arial"/>
          <w:sz w:val="22"/>
          <w:szCs w:val="22"/>
        </w:rPr>
        <w:t>)</w:t>
      </w:r>
      <w:r w:rsidR="370659C3" w:rsidRPr="1BEB30A6">
        <w:rPr>
          <w:rFonts w:ascii="Arial" w:hAnsi="Arial" w:cs="Arial"/>
          <w:sz w:val="22"/>
          <w:szCs w:val="22"/>
        </w:rPr>
        <w:t xml:space="preserve"> individual Smartlog</w:t>
      </w:r>
      <w:r w:rsidR="40602294" w:rsidRPr="1BEB30A6">
        <w:rPr>
          <w:rFonts w:ascii="Arial" w:hAnsi="Arial" w:cs="Arial"/>
          <w:sz w:val="22"/>
          <w:szCs w:val="22"/>
        </w:rPr>
        <w:t>©</w:t>
      </w:r>
      <w:r w:rsidR="370659C3" w:rsidRPr="1BEB30A6">
        <w:rPr>
          <w:rFonts w:ascii="Arial" w:hAnsi="Arial" w:cs="Arial"/>
          <w:sz w:val="22"/>
          <w:szCs w:val="22"/>
        </w:rPr>
        <w:t xml:space="preserve"> training records and </w:t>
      </w:r>
      <w:r w:rsidR="17E02C0D" w:rsidRPr="1BEB30A6">
        <w:rPr>
          <w:rFonts w:ascii="Arial" w:hAnsi="Arial" w:cs="Arial"/>
          <w:sz w:val="22"/>
          <w:szCs w:val="22"/>
        </w:rPr>
        <w:t>7</w:t>
      </w:r>
      <w:r w:rsidR="29B50748" w:rsidRPr="1BEB30A6">
        <w:rPr>
          <w:rFonts w:ascii="Arial" w:hAnsi="Arial" w:cs="Arial"/>
          <w:sz w:val="22"/>
          <w:szCs w:val="22"/>
        </w:rPr>
        <w:t>5</w:t>
      </w:r>
      <w:r w:rsidR="2566F1A0" w:rsidRPr="1BEB30A6">
        <w:rPr>
          <w:rFonts w:ascii="Arial" w:hAnsi="Arial" w:cs="Arial"/>
          <w:sz w:val="22"/>
          <w:szCs w:val="22"/>
        </w:rPr>
        <w:t>8</w:t>
      </w:r>
      <w:r w:rsidR="5E929964" w:rsidRPr="1BEB30A6">
        <w:rPr>
          <w:rFonts w:ascii="Arial" w:hAnsi="Arial" w:cs="Arial"/>
          <w:sz w:val="22"/>
          <w:szCs w:val="22"/>
        </w:rPr>
        <w:t xml:space="preserve"> </w:t>
      </w:r>
      <w:r w:rsidR="6A4D5F07" w:rsidRPr="1BEB30A6">
        <w:rPr>
          <w:rFonts w:ascii="Arial" w:hAnsi="Arial" w:cs="Arial"/>
          <w:sz w:val="22"/>
          <w:szCs w:val="22"/>
        </w:rPr>
        <w:t>(</w:t>
      </w:r>
      <w:r w:rsidR="7C8C16FA" w:rsidRPr="1BEB30A6">
        <w:rPr>
          <w:rFonts w:ascii="Arial" w:hAnsi="Arial" w:cs="Arial"/>
          <w:sz w:val="22"/>
          <w:szCs w:val="22"/>
        </w:rPr>
        <w:t>1055</w:t>
      </w:r>
      <w:r w:rsidR="6A4D5F07" w:rsidRPr="1BEB30A6">
        <w:rPr>
          <w:rFonts w:ascii="Arial" w:hAnsi="Arial" w:cs="Arial"/>
          <w:sz w:val="22"/>
          <w:szCs w:val="22"/>
        </w:rPr>
        <w:t xml:space="preserve"> in 202</w:t>
      </w:r>
      <w:r w:rsidR="2B49F5B2" w:rsidRPr="1BEB30A6">
        <w:rPr>
          <w:rFonts w:ascii="Arial" w:hAnsi="Arial" w:cs="Arial"/>
          <w:sz w:val="22"/>
          <w:szCs w:val="22"/>
        </w:rPr>
        <w:t>1</w:t>
      </w:r>
      <w:r w:rsidR="6A4D5F07" w:rsidRPr="1BEB30A6">
        <w:rPr>
          <w:rFonts w:ascii="Arial" w:hAnsi="Arial" w:cs="Arial"/>
          <w:sz w:val="22"/>
          <w:szCs w:val="22"/>
        </w:rPr>
        <w:t>-2</w:t>
      </w:r>
      <w:r w:rsidR="4189F2CA" w:rsidRPr="1BEB30A6">
        <w:rPr>
          <w:rFonts w:ascii="Arial" w:hAnsi="Arial" w:cs="Arial"/>
          <w:sz w:val="22"/>
          <w:szCs w:val="22"/>
        </w:rPr>
        <w:t>2</w:t>
      </w:r>
      <w:r w:rsidR="6A4D5F07" w:rsidRPr="1BEB30A6">
        <w:rPr>
          <w:rFonts w:ascii="Arial" w:hAnsi="Arial" w:cs="Arial"/>
          <w:sz w:val="22"/>
          <w:szCs w:val="22"/>
        </w:rPr>
        <w:t>)</w:t>
      </w:r>
      <w:r w:rsidR="76E85788" w:rsidRPr="1BEB30A6">
        <w:rPr>
          <w:rFonts w:ascii="Arial" w:hAnsi="Arial" w:cs="Arial"/>
          <w:sz w:val="22"/>
          <w:szCs w:val="22"/>
        </w:rPr>
        <w:t xml:space="preserve"> </w:t>
      </w:r>
      <w:r w:rsidRPr="1BEB30A6">
        <w:rPr>
          <w:rFonts w:ascii="Arial" w:hAnsi="Arial" w:cs="Arial"/>
          <w:sz w:val="22"/>
          <w:szCs w:val="22"/>
        </w:rPr>
        <w:t xml:space="preserve">individual </w:t>
      </w:r>
      <w:r w:rsidR="370659C3" w:rsidRPr="1BEB30A6">
        <w:rPr>
          <w:rFonts w:ascii="Arial" w:hAnsi="Arial" w:cs="Arial"/>
          <w:sz w:val="22"/>
          <w:szCs w:val="22"/>
        </w:rPr>
        <w:t>direct and indirect</w:t>
      </w:r>
      <w:r w:rsidRPr="1BEB30A6">
        <w:rPr>
          <w:rFonts w:ascii="Arial" w:hAnsi="Arial" w:cs="Arial"/>
          <w:sz w:val="22"/>
          <w:szCs w:val="22"/>
        </w:rPr>
        <w:t xml:space="preserve"> </w:t>
      </w:r>
      <w:r w:rsidR="08EB26C5" w:rsidRPr="1BEB30A6">
        <w:rPr>
          <w:rFonts w:ascii="Arial" w:hAnsi="Arial" w:cs="Arial"/>
          <w:sz w:val="22"/>
          <w:szCs w:val="22"/>
        </w:rPr>
        <w:t>training. Staff</w:t>
      </w:r>
      <w:r w:rsidR="4C7A48A9" w:rsidRPr="1BEB30A6">
        <w:rPr>
          <w:rFonts w:ascii="Arial" w:hAnsi="Arial" w:cs="Arial"/>
          <w:sz w:val="22"/>
          <w:szCs w:val="22"/>
        </w:rPr>
        <w:t xml:space="preserve"> development has </w:t>
      </w:r>
      <w:r w:rsidR="3BB73E1B" w:rsidRPr="1BEB30A6">
        <w:rPr>
          <w:rFonts w:ascii="Arial" w:hAnsi="Arial" w:cs="Arial"/>
          <w:sz w:val="22"/>
          <w:szCs w:val="22"/>
        </w:rPr>
        <w:t xml:space="preserve">once </w:t>
      </w:r>
      <w:r w:rsidR="5FE5E2D8" w:rsidRPr="1BEB30A6">
        <w:rPr>
          <w:rFonts w:ascii="Arial" w:hAnsi="Arial" w:cs="Arial"/>
          <w:sz w:val="22"/>
          <w:szCs w:val="22"/>
        </w:rPr>
        <w:t>again focused</w:t>
      </w:r>
      <w:r w:rsidR="4C7A48A9" w:rsidRPr="1BEB30A6">
        <w:rPr>
          <w:rFonts w:ascii="Arial" w:hAnsi="Arial" w:cs="Arial"/>
          <w:sz w:val="22"/>
          <w:szCs w:val="22"/>
        </w:rPr>
        <w:t xml:space="preserve"> on meeting individual and collective training needs and continues to </w:t>
      </w:r>
      <w:r w:rsidR="1F4A11EA" w:rsidRPr="1BEB30A6">
        <w:rPr>
          <w:rFonts w:ascii="Arial" w:hAnsi="Arial" w:cs="Arial"/>
          <w:sz w:val="22"/>
          <w:szCs w:val="22"/>
        </w:rPr>
        <w:t>strive to ensure</w:t>
      </w:r>
      <w:r w:rsidRPr="1BEB30A6">
        <w:rPr>
          <w:rFonts w:ascii="Arial" w:hAnsi="Arial" w:cs="Arial"/>
          <w:sz w:val="22"/>
          <w:szCs w:val="22"/>
        </w:rPr>
        <w:t xml:space="preserve"> value for </w:t>
      </w:r>
      <w:r w:rsidR="6D340481" w:rsidRPr="1BEB30A6">
        <w:rPr>
          <w:rFonts w:ascii="Arial" w:hAnsi="Arial" w:cs="Arial"/>
          <w:sz w:val="22"/>
          <w:szCs w:val="22"/>
        </w:rPr>
        <w:t>money.</w:t>
      </w:r>
      <w:r w:rsidR="1592F6D0" w:rsidRPr="1BEB30A6">
        <w:rPr>
          <w:rFonts w:ascii="Arial" w:hAnsi="Arial" w:cs="Arial"/>
          <w:sz w:val="22"/>
          <w:szCs w:val="22"/>
        </w:rPr>
        <w:t xml:space="preserve">  </w:t>
      </w:r>
      <w:r w:rsidR="1592F6D0" w:rsidRPr="1BEB30A6">
        <w:rPr>
          <w:rFonts w:ascii="Arial" w:eastAsia="Arial" w:hAnsi="Arial" w:cs="Arial"/>
          <w:sz w:val="22"/>
          <w:szCs w:val="22"/>
        </w:rPr>
        <w:t xml:space="preserve">The staff development day programme dates were changed to take place in September 2022 and January 2023 to allow </w:t>
      </w:r>
      <w:r w:rsidR="64782525" w:rsidRPr="1BEB30A6">
        <w:rPr>
          <w:rFonts w:ascii="Arial" w:eastAsia="Arial" w:hAnsi="Arial" w:cs="Arial"/>
          <w:sz w:val="22"/>
          <w:szCs w:val="22"/>
        </w:rPr>
        <w:t>many</w:t>
      </w:r>
      <w:r w:rsidR="1592F6D0" w:rsidRPr="1BEB30A6">
        <w:rPr>
          <w:rFonts w:ascii="Arial" w:eastAsia="Arial" w:hAnsi="Arial" w:cs="Arial"/>
          <w:sz w:val="22"/>
          <w:szCs w:val="22"/>
        </w:rPr>
        <w:t xml:space="preserve"> staff to attend before the curriculum calendar started.   January 2023 staff development day was a whole cross college event hosted by Ludlow College where colleagues from Ludlow, Hereford, Holme Lacy, </w:t>
      </w:r>
      <w:r w:rsidR="693C8736" w:rsidRPr="1BEB30A6">
        <w:rPr>
          <w:rFonts w:ascii="Arial" w:eastAsia="Arial" w:hAnsi="Arial" w:cs="Arial"/>
          <w:sz w:val="22"/>
          <w:szCs w:val="22"/>
        </w:rPr>
        <w:t xml:space="preserve">The Gateway, </w:t>
      </w:r>
      <w:r w:rsidR="1592F6D0" w:rsidRPr="1BEB30A6">
        <w:rPr>
          <w:rFonts w:ascii="Arial" w:eastAsia="Arial" w:hAnsi="Arial" w:cs="Arial"/>
          <w:sz w:val="22"/>
          <w:szCs w:val="22"/>
        </w:rPr>
        <w:t>Walford and Oswestry attended</w:t>
      </w:r>
      <w:r w:rsidR="0886C80B" w:rsidRPr="1BEB30A6">
        <w:rPr>
          <w:rFonts w:ascii="Arial" w:eastAsia="Arial" w:hAnsi="Arial" w:cs="Arial"/>
          <w:sz w:val="22"/>
          <w:szCs w:val="22"/>
        </w:rPr>
        <w:t>.  This</w:t>
      </w:r>
      <w:r w:rsidR="17313EE2" w:rsidRPr="1BEB30A6">
        <w:rPr>
          <w:rFonts w:ascii="Arial" w:eastAsia="Arial" w:hAnsi="Arial" w:cs="Arial"/>
          <w:sz w:val="22"/>
          <w:szCs w:val="22"/>
        </w:rPr>
        <w:t xml:space="preserve"> combined day</w:t>
      </w:r>
      <w:r w:rsidR="0886C80B" w:rsidRPr="1BEB30A6">
        <w:rPr>
          <w:rFonts w:ascii="Arial" w:eastAsia="Arial" w:hAnsi="Arial" w:cs="Arial"/>
          <w:sz w:val="22"/>
          <w:szCs w:val="22"/>
        </w:rPr>
        <w:t xml:space="preserve"> enabled </w:t>
      </w:r>
      <w:r w:rsidR="223BBADA" w:rsidRPr="1BEB30A6">
        <w:rPr>
          <w:rFonts w:ascii="Arial" w:eastAsia="Arial" w:hAnsi="Arial" w:cs="Arial"/>
          <w:sz w:val="22"/>
          <w:szCs w:val="22"/>
        </w:rPr>
        <w:t xml:space="preserve">both </w:t>
      </w:r>
      <w:r w:rsidR="0886C80B" w:rsidRPr="1BEB30A6">
        <w:rPr>
          <w:rFonts w:ascii="Arial" w:eastAsia="Arial" w:hAnsi="Arial" w:cs="Arial"/>
          <w:sz w:val="22"/>
          <w:szCs w:val="22"/>
        </w:rPr>
        <w:t xml:space="preserve">curriculum </w:t>
      </w:r>
      <w:r w:rsidR="60102845" w:rsidRPr="1BEB30A6">
        <w:rPr>
          <w:rFonts w:ascii="Arial" w:eastAsia="Arial" w:hAnsi="Arial" w:cs="Arial"/>
          <w:sz w:val="22"/>
          <w:szCs w:val="22"/>
        </w:rPr>
        <w:t>and support team members to</w:t>
      </w:r>
      <w:r w:rsidR="165DF632" w:rsidRPr="1BEB30A6">
        <w:rPr>
          <w:rFonts w:ascii="Arial" w:eastAsia="Arial" w:hAnsi="Arial" w:cs="Arial"/>
          <w:sz w:val="22"/>
          <w:szCs w:val="22"/>
        </w:rPr>
        <w:t xml:space="preserve"> collaborate and</w:t>
      </w:r>
      <w:r w:rsidR="60102845" w:rsidRPr="1BEB30A6">
        <w:rPr>
          <w:rFonts w:ascii="Arial" w:eastAsia="Arial" w:hAnsi="Arial" w:cs="Arial"/>
          <w:sz w:val="22"/>
          <w:szCs w:val="22"/>
        </w:rPr>
        <w:t xml:space="preserve"> share best practice.</w:t>
      </w:r>
      <w:r w:rsidR="1592F6D0" w:rsidRPr="1BEB30A6">
        <w:rPr>
          <w:rFonts w:ascii="Arial" w:eastAsia="Arial" w:hAnsi="Arial" w:cs="Arial"/>
          <w:sz w:val="22"/>
          <w:szCs w:val="22"/>
        </w:rPr>
        <w:t xml:space="preserve">  The July staff development day continued to focus on recreational/wellbeing activities.</w:t>
      </w:r>
    </w:p>
    <w:p w14:paraId="5F284B29" w14:textId="1F533711" w:rsidR="4A5E5465" w:rsidRDefault="4A5E5465" w:rsidP="4A5E5465">
      <w:pPr>
        <w:jc w:val="both"/>
        <w:rPr>
          <w:rFonts w:ascii="Arial" w:eastAsia="Arial" w:hAnsi="Arial" w:cs="Arial"/>
          <w:sz w:val="22"/>
          <w:szCs w:val="22"/>
        </w:rPr>
      </w:pPr>
    </w:p>
    <w:p w14:paraId="4910C367" w14:textId="56AA49B8" w:rsidR="24C4213A" w:rsidRDefault="24C4213A" w:rsidP="4A5E5465">
      <w:pPr>
        <w:jc w:val="both"/>
      </w:pPr>
      <w:r w:rsidRPr="4A5E5465">
        <w:rPr>
          <w:rFonts w:ascii="Arial" w:eastAsia="Arial" w:hAnsi="Arial" w:cs="Arial"/>
          <w:sz w:val="22"/>
          <w:szCs w:val="22"/>
        </w:rPr>
        <w:t xml:space="preserve">The staff development request application form </w:t>
      </w:r>
      <w:r w:rsidR="3F4737C0" w:rsidRPr="4A5E5465">
        <w:rPr>
          <w:rFonts w:ascii="Arial" w:eastAsia="Arial" w:hAnsi="Arial" w:cs="Arial"/>
          <w:sz w:val="22"/>
          <w:szCs w:val="22"/>
        </w:rPr>
        <w:t>was amended</w:t>
      </w:r>
      <w:r w:rsidRPr="4A5E5465">
        <w:rPr>
          <w:rFonts w:ascii="Arial" w:eastAsia="Arial" w:hAnsi="Arial" w:cs="Arial"/>
          <w:sz w:val="22"/>
          <w:szCs w:val="22"/>
        </w:rPr>
        <w:t xml:space="preserve"> in September 2022 to include a repayment of training costs clause, whereby the individual agrees to pay back some or </w:t>
      </w:r>
      <w:r w:rsidR="21B96F09" w:rsidRPr="4A5E5465">
        <w:rPr>
          <w:rFonts w:ascii="Arial" w:eastAsia="Arial" w:hAnsi="Arial" w:cs="Arial"/>
          <w:sz w:val="22"/>
          <w:szCs w:val="22"/>
        </w:rPr>
        <w:t>all</w:t>
      </w:r>
      <w:r w:rsidRPr="4A5E5465">
        <w:rPr>
          <w:rFonts w:ascii="Arial" w:eastAsia="Arial" w:hAnsi="Arial" w:cs="Arial"/>
          <w:sz w:val="22"/>
          <w:szCs w:val="22"/>
        </w:rPr>
        <w:t xml:space="preserve"> the related course fees if they should leave the College’s employment voluntarily within 12 months of completion of any external course and of some internal courses.  This payback is at a rate of 100% if within 6 months of completion of the course and 50% if within 12 months.  </w:t>
      </w:r>
      <w:r w:rsidRPr="4A5E5465">
        <w:rPr>
          <w:color w:val="000000" w:themeColor="text1"/>
          <w:sz w:val="22"/>
          <w:szCs w:val="22"/>
        </w:rPr>
        <w:t xml:space="preserve"> </w:t>
      </w:r>
      <w:r w:rsidRPr="4A5E5465">
        <w:rPr>
          <w:rFonts w:ascii="Arial" w:eastAsia="Arial" w:hAnsi="Arial" w:cs="Arial"/>
          <w:color w:val="000000" w:themeColor="text1"/>
          <w:sz w:val="22"/>
          <w:szCs w:val="22"/>
        </w:rPr>
        <w:t>No payment will be required if employees remain with the College for over 12 months after course fees have been paid.</w:t>
      </w:r>
    </w:p>
    <w:p w14:paraId="61DC78E4" w14:textId="77777777" w:rsidR="002D626C" w:rsidRPr="00FA147A" w:rsidRDefault="002D626C" w:rsidP="00721B2E">
      <w:pPr>
        <w:tabs>
          <w:tab w:val="num" w:pos="720"/>
          <w:tab w:val="left" w:pos="4326"/>
        </w:tabs>
        <w:jc w:val="both"/>
        <w:rPr>
          <w:rFonts w:ascii="Arial" w:hAnsi="Arial" w:cs="Arial"/>
          <w:b/>
          <w:bCs/>
          <w:sz w:val="22"/>
          <w:szCs w:val="22"/>
        </w:rPr>
      </w:pPr>
    </w:p>
    <w:p w14:paraId="61DC78E5" w14:textId="77777777" w:rsidR="00032A1F" w:rsidRPr="00FA147A" w:rsidRDefault="00032A1F" w:rsidP="002D37CE">
      <w:pPr>
        <w:jc w:val="both"/>
        <w:rPr>
          <w:rFonts w:ascii="Arial" w:hAnsi="Arial" w:cs="Arial"/>
          <w:b/>
          <w:bCs/>
          <w:sz w:val="22"/>
          <w:szCs w:val="22"/>
        </w:rPr>
      </w:pPr>
      <w:r w:rsidRPr="00FA147A">
        <w:rPr>
          <w:rFonts w:ascii="Arial" w:hAnsi="Arial" w:cs="Arial"/>
          <w:b/>
          <w:bCs/>
          <w:sz w:val="22"/>
          <w:szCs w:val="22"/>
        </w:rPr>
        <w:t>Governance</w:t>
      </w:r>
    </w:p>
    <w:p w14:paraId="61DC78E6" w14:textId="77777777" w:rsidR="00032A1F" w:rsidRPr="00FA147A" w:rsidRDefault="00032A1F" w:rsidP="00D35900">
      <w:pPr>
        <w:numPr>
          <w:ilvl w:val="1"/>
          <w:numId w:val="1"/>
        </w:numPr>
        <w:tabs>
          <w:tab w:val="num" w:pos="720"/>
        </w:tabs>
        <w:ind w:hanging="1080"/>
        <w:jc w:val="both"/>
        <w:rPr>
          <w:rFonts w:ascii="Arial" w:hAnsi="Arial" w:cs="Arial"/>
          <w:b/>
          <w:bCs/>
          <w:sz w:val="22"/>
          <w:szCs w:val="22"/>
        </w:rPr>
      </w:pPr>
    </w:p>
    <w:p w14:paraId="32E913B5" w14:textId="0057703C" w:rsidR="1BEB30A6" w:rsidRPr="00462567" w:rsidRDefault="78E59969" w:rsidP="1BEB30A6">
      <w:pPr>
        <w:numPr>
          <w:ilvl w:val="1"/>
          <w:numId w:val="1"/>
        </w:numPr>
        <w:tabs>
          <w:tab w:val="num" w:pos="720"/>
        </w:tabs>
        <w:spacing w:line="259" w:lineRule="auto"/>
        <w:ind w:hanging="1080"/>
        <w:jc w:val="both"/>
        <w:rPr>
          <w:rFonts w:ascii="Arial" w:hAnsi="Arial" w:cs="Arial"/>
        </w:rPr>
      </w:pPr>
      <w:r w:rsidRPr="68AB4A1E">
        <w:rPr>
          <w:rFonts w:ascii="Arial" w:hAnsi="Arial" w:cs="Arial"/>
          <w:sz w:val="22"/>
          <w:szCs w:val="22"/>
        </w:rPr>
        <w:t xml:space="preserve">Governors </w:t>
      </w:r>
      <w:r w:rsidR="47426093" w:rsidRPr="68AB4A1E">
        <w:rPr>
          <w:rFonts w:ascii="Arial" w:hAnsi="Arial" w:cs="Arial"/>
          <w:sz w:val="22"/>
          <w:szCs w:val="22"/>
        </w:rPr>
        <w:t>and student governors continued to attend</w:t>
      </w:r>
      <w:r w:rsidRPr="68AB4A1E">
        <w:rPr>
          <w:rFonts w:ascii="Arial" w:hAnsi="Arial" w:cs="Arial"/>
          <w:sz w:val="22"/>
          <w:szCs w:val="22"/>
        </w:rPr>
        <w:t xml:space="preserve"> workshops during the year which updated their knowledge</w:t>
      </w:r>
      <w:r w:rsidR="67B2FFE9" w:rsidRPr="68AB4A1E">
        <w:rPr>
          <w:rFonts w:ascii="Arial" w:hAnsi="Arial" w:cs="Arial"/>
          <w:sz w:val="22"/>
          <w:szCs w:val="22"/>
        </w:rPr>
        <w:t xml:space="preserve"> </w:t>
      </w:r>
      <w:r w:rsidRPr="68AB4A1E">
        <w:rPr>
          <w:rFonts w:ascii="Arial" w:hAnsi="Arial" w:cs="Arial"/>
          <w:sz w:val="22"/>
          <w:szCs w:val="22"/>
        </w:rPr>
        <w:t xml:space="preserve">on </w:t>
      </w:r>
      <w:bookmarkStart w:id="0" w:name="_Int_t9IMnArv"/>
      <w:r w:rsidRPr="68AB4A1E">
        <w:rPr>
          <w:rFonts w:ascii="Arial" w:hAnsi="Arial" w:cs="Arial"/>
          <w:sz w:val="22"/>
          <w:szCs w:val="22"/>
        </w:rPr>
        <w:t>a number of</w:t>
      </w:r>
      <w:bookmarkEnd w:id="0"/>
      <w:r w:rsidRPr="68AB4A1E">
        <w:rPr>
          <w:rFonts w:ascii="Arial" w:hAnsi="Arial" w:cs="Arial"/>
          <w:sz w:val="22"/>
          <w:szCs w:val="22"/>
        </w:rPr>
        <w:t xml:space="preserve"> </w:t>
      </w:r>
      <w:r w:rsidR="65FD9B31" w:rsidRPr="68AB4A1E">
        <w:rPr>
          <w:rFonts w:ascii="Arial" w:hAnsi="Arial" w:cs="Arial"/>
          <w:sz w:val="22"/>
          <w:szCs w:val="22"/>
        </w:rPr>
        <w:t xml:space="preserve">key </w:t>
      </w:r>
      <w:r w:rsidR="67B2FFE9" w:rsidRPr="68AB4A1E">
        <w:rPr>
          <w:rFonts w:ascii="Arial" w:hAnsi="Arial" w:cs="Arial"/>
          <w:sz w:val="22"/>
          <w:szCs w:val="22"/>
        </w:rPr>
        <w:t>governance</w:t>
      </w:r>
      <w:r w:rsidR="188315F0" w:rsidRPr="68AB4A1E">
        <w:rPr>
          <w:rFonts w:ascii="Arial" w:hAnsi="Arial" w:cs="Arial"/>
          <w:sz w:val="22"/>
          <w:szCs w:val="22"/>
        </w:rPr>
        <w:t xml:space="preserve"> </w:t>
      </w:r>
      <w:r w:rsidR="020413B3" w:rsidRPr="68AB4A1E">
        <w:rPr>
          <w:rFonts w:ascii="Arial" w:hAnsi="Arial" w:cs="Arial"/>
          <w:sz w:val="22"/>
          <w:szCs w:val="22"/>
        </w:rPr>
        <w:t>updates</w:t>
      </w:r>
      <w:r w:rsidR="11F2EF59" w:rsidRPr="68AB4A1E">
        <w:rPr>
          <w:rFonts w:ascii="Arial" w:hAnsi="Arial" w:cs="Arial"/>
          <w:sz w:val="22"/>
          <w:szCs w:val="22"/>
        </w:rPr>
        <w:t xml:space="preserve"> and</w:t>
      </w:r>
      <w:r w:rsidR="16AE60E5" w:rsidRPr="68AB4A1E">
        <w:rPr>
          <w:rFonts w:ascii="Arial" w:hAnsi="Arial" w:cs="Arial"/>
          <w:sz w:val="22"/>
          <w:szCs w:val="22"/>
        </w:rPr>
        <w:t xml:space="preserve"> </w:t>
      </w:r>
      <w:r w:rsidR="5FC7956F" w:rsidRPr="68AB4A1E">
        <w:rPr>
          <w:rFonts w:ascii="Arial" w:hAnsi="Arial" w:cs="Arial"/>
          <w:sz w:val="22"/>
          <w:szCs w:val="22"/>
        </w:rPr>
        <w:t>capital developments</w:t>
      </w:r>
      <w:r w:rsidR="2240425D" w:rsidRPr="68AB4A1E">
        <w:rPr>
          <w:rFonts w:ascii="Arial" w:hAnsi="Arial" w:cs="Arial"/>
          <w:sz w:val="22"/>
          <w:szCs w:val="22"/>
        </w:rPr>
        <w:t>.</w:t>
      </w:r>
      <w:r w:rsidR="5FC7956F" w:rsidRPr="68AB4A1E">
        <w:rPr>
          <w:rFonts w:ascii="Arial" w:hAnsi="Arial" w:cs="Arial"/>
          <w:sz w:val="22"/>
          <w:szCs w:val="22"/>
        </w:rPr>
        <w:t xml:space="preserve"> </w:t>
      </w:r>
      <w:r w:rsidRPr="68AB4A1E">
        <w:rPr>
          <w:rFonts w:ascii="Arial" w:hAnsi="Arial" w:cs="Arial"/>
          <w:sz w:val="22"/>
          <w:szCs w:val="22"/>
        </w:rPr>
        <w:t xml:space="preserve"> </w:t>
      </w:r>
      <w:r w:rsidR="730B16C7" w:rsidRPr="68AB4A1E">
        <w:rPr>
          <w:rFonts w:ascii="Arial" w:hAnsi="Arial" w:cs="Arial"/>
          <w:sz w:val="22"/>
          <w:szCs w:val="22"/>
        </w:rPr>
        <w:t xml:space="preserve"> Governors </w:t>
      </w:r>
      <w:r w:rsidR="24D5F625" w:rsidRPr="68AB4A1E">
        <w:rPr>
          <w:rFonts w:ascii="Arial" w:hAnsi="Arial" w:cs="Arial"/>
          <w:sz w:val="22"/>
          <w:szCs w:val="22"/>
        </w:rPr>
        <w:t>are also required to complete</w:t>
      </w:r>
      <w:r w:rsidR="730B16C7" w:rsidRPr="68AB4A1E">
        <w:rPr>
          <w:rFonts w:ascii="Arial" w:hAnsi="Arial" w:cs="Arial"/>
          <w:sz w:val="22"/>
          <w:szCs w:val="22"/>
        </w:rPr>
        <w:t xml:space="preserve"> Smartlog© </w:t>
      </w:r>
      <w:r w:rsidR="124F6D94" w:rsidRPr="68AB4A1E">
        <w:rPr>
          <w:rFonts w:ascii="Arial" w:hAnsi="Arial" w:cs="Arial"/>
          <w:sz w:val="22"/>
          <w:szCs w:val="22"/>
        </w:rPr>
        <w:t>courses.</w:t>
      </w:r>
    </w:p>
    <w:p w14:paraId="5EEA86E8" w14:textId="1642CEA9" w:rsidR="4A5E5465" w:rsidRDefault="4A5E5465" w:rsidP="4A5E5465">
      <w:pPr>
        <w:tabs>
          <w:tab w:val="num" w:pos="720"/>
        </w:tabs>
        <w:spacing w:line="259" w:lineRule="auto"/>
        <w:jc w:val="both"/>
        <w:rPr>
          <w:rFonts w:ascii="Arial" w:hAnsi="Arial" w:cs="Arial"/>
        </w:rPr>
      </w:pPr>
    </w:p>
    <w:p w14:paraId="61DC78E8" w14:textId="77777777" w:rsidR="00FB3D44" w:rsidRPr="00FA147A" w:rsidRDefault="00FB3D44" w:rsidP="00FB3D44">
      <w:pPr>
        <w:numPr>
          <w:ilvl w:val="1"/>
          <w:numId w:val="1"/>
        </w:numPr>
        <w:tabs>
          <w:tab w:val="num" w:pos="720"/>
        </w:tabs>
        <w:ind w:hanging="1080"/>
        <w:jc w:val="both"/>
        <w:rPr>
          <w:rFonts w:ascii="Arial" w:hAnsi="Arial" w:cs="Arial"/>
          <w:b/>
          <w:bCs/>
          <w:sz w:val="22"/>
          <w:szCs w:val="22"/>
        </w:rPr>
      </w:pPr>
    </w:p>
    <w:p w14:paraId="61DC78E9" w14:textId="77777777" w:rsidR="002D626C" w:rsidRPr="00FA147A" w:rsidRDefault="00A540F5" w:rsidP="002D37CE">
      <w:pPr>
        <w:jc w:val="both"/>
        <w:rPr>
          <w:rFonts w:ascii="Arial" w:hAnsi="Arial" w:cs="Arial"/>
          <w:b/>
          <w:bCs/>
          <w:sz w:val="22"/>
          <w:szCs w:val="22"/>
        </w:rPr>
      </w:pPr>
      <w:r w:rsidRPr="00FA147A">
        <w:rPr>
          <w:rFonts w:ascii="Arial" w:hAnsi="Arial" w:cs="Arial"/>
          <w:b/>
          <w:bCs/>
          <w:sz w:val="22"/>
          <w:szCs w:val="22"/>
        </w:rPr>
        <w:t xml:space="preserve">College </w:t>
      </w:r>
      <w:r w:rsidR="002D626C" w:rsidRPr="00FA147A">
        <w:rPr>
          <w:rFonts w:ascii="Arial" w:hAnsi="Arial" w:cs="Arial"/>
          <w:b/>
          <w:bCs/>
          <w:sz w:val="22"/>
          <w:szCs w:val="22"/>
        </w:rPr>
        <w:t xml:space="preserve">Management </w:t>
      </w:r>
    </w:p>
    <w:p w14:paraId="61DC78EA" w14:textId="77777777" w:rsidR="00A540F5" w:rsidRPr="00FA147A" w:rsidRDefault="00A540F5" w:rsidP="00D35900">
      <w:pPr>
        <w:numPr>
          <w:ilvl w:val="1"/>
          <w:numId w:val="1"/>
        </w:numPr>
        <w:tabs>
          <w:tab w:val="num" w:pos="720"/>
        </w:tabs>
        <w:ind w:hanging="1080"/>
        <w:jc w:val="both"/>
        <w:rPr>
          <w:rFonts w:ascii="Arial" w:hAnsi="Arial" w:cs="Arial"/>
          <w:b/>
          <w:bCs/>
          <w:sz w:val="22"/>
          <w:szCs w:val="22"/>
        </w:rPr>
      </w:pPr>
    </w:p>
    <w:p w14:paraId="61DC78EC" w14:textId="3F8A7534" w:rsidR="002D626C" w:rsidRDefault="1C341F82" w:rsidP="68AB4A1E">
      <w:pPr>
        <w:jc w:val="both"/>
        <w:rPr>
          <w:rFonts w:ascii="Arial" w:hAnsi="Arial" w:cs="Arial"/>
          <w:sz w:val="22"/>
          <w:szCs w:val="22"/>
        </w:rPr>
      </w:pPr>
      <w:r w:rsidRPr="68AB4A1E">
        <w:rPr>
          <w:rFonts w:ascii="Arial" w:hAnsi="Arial" w:cs="Arial"/>
          <w:sz w:val="22"/>
          <w:szCs w:val="22"/>
        </w:rPr>
        <w:t xml:space="preserve">College </w:t>
      </w:r>
      <w:r w:rsidR="0148630F" w:rsidRPr="68AB4A1E">
        <w:rPr>
          <w:rFonts w:ascii="Arial" w:hAnsi="Arial" w:cs="Arial"/>
          <w:sz w:val="22"/>
          <w:szCs w:val="22"/>
        </w:rPr>
        <w:t>e</w:t>
      </w:r>
      <w:r w:rsidRPr="68AB4A1E">
        <w:rPr>
          <w:rFonts w:ascii="Arial" w:hAnsi="Arial" w:cs="Arial"/>
          <w:sz w:val="22"/>
          <w:szCs w:val="22"/>
        </w:rPr>
        <w:t>xecutives</w:t>
      </w:r>
      <w:r w:rsidR="60BF6D86" w:rsidRPr="68AB4A1E">
        <w:rPr>
          <w:rFonts w:ascii="Arial" w:hAnsi="Arial" w:cs="Arial"/>
          <w:sz w:val="22"/>
          <w:szCs w:val="22"/>
        </w:rPr>
        <w:t xml:space="preserve"> </w:t>
      </w:r>
      <w:r w:rsidRPr="68AB4A1E">
        <w:rPr>
          <w:rFonts w:ascii="Arial" w:hAnsi="Arial" w:cs="Arial"/>
          <w:sz w:val="22"/>
          <w:szCs w:val="22"/>
        </w:rPr>
        <w:t xml:space="preserve">and </w:t>
      </w:r>
      <w:r w:rsidR="4C7A48A9" w:rsidRPr="68AB4A1E">
        <w:rPr>
          <w:rFonts w:ascii="Arial" w:hAnsi="Arial" w:cs="Arial"/>
          <w:sz w:val="22"/>
          <w:szCs w:val="22"/>
        </w:rPr>
        <w:t xml:space="preserve">operational managers </w:t>
      </w:r>
      <w:r w:rsidR="0CEBE1B7" w:rsidRPr="68AB4A1E">
        <w:rPr>
          <w:rFonts w:ascii="Arial" w:hAnsi="Arial" w:cs="Arial"/>
          <w:sz w:val="22"/>
          <w:szCs w:val="22"/>
        </w:rPr>
        <w:t xml:space="preserve">completed </w:t>
      </w:r>
      <w:r w:rsidRPr="68AB4A1E">
        <w:rPr>
          <w:rFonts w:ascii="Arial" w:hAnsi="Arial" w:cs="Arial"/>
          <w:sz w:val="22"/>
          <w:szCs w:val="22"/>
        </w:rPr>
        <w:t>a variety of</w:t>
      </w:r>
      <w:r w:rsidR="1F4A11EA" w:rsidRPr="68AB4A1E">
        <w:rPr>
          <w:rFonts w:ascii="Arial" w:hAnsi="Arial" w:cs="Arial"/>
          <w:sz w:val="22"/>
          <w:szCs w:val="22"/>
        </w:rPr>
        <w:t xml:space="preserve"> events relevant to their posts</w:t>
      </w:r>
      <w:r w:rsidR="3EEC17F1" w:rsidRPr="68AB4A1E">
        <w:rPr>
          <w:rFonts w:ascii="Arial" w:hAnsi="Arial" w:cs="Arial"/>
          <w:sz w:val="22"/>
          <w:szCs w:val="22"/>
        </w:rPr>
        <w:t>.</w:t>
      </w:r>
      <w:r w:rsidR="634507FA" w:rsidRPr="68AB4A1E">
        <w:rPr>
          <w:rFonts w:ascii="Arial" w:hAnsi="Arial" w:cs="Arial"/>
          <w:sz w:val="22"/>
          <w:szCs w:val="22"/>
        </w:rPr>
        <w:t xml:space="preserve"> </w:t>
      </w:r>
      <w:r w:rsidR="6171ACE7" w:rsidRPr="68AB4A1E">
        <w:rPr>
          <w:rFonts w:ascii="Arial" w:hAnsi="Arial" w:cs="Arial"/>
          <w:sz w:val="22"/>
          <w:szCs w:val="22"/>
        </w:rPr>
        <w:t>T</w:t>
      </w:r>
      <w:r w:rsidRPr="68AB4A1E">
        <w:rPr>
          <w:rFonts w:ascii="Arial" w:hAnsi="Arial" w:cs="Arial"/>
          <w:sz w:val="22"/>
          <w:szCs w:val="22"/>
        </w:rPr>
        <w:t xml:space="preserve">opic areas included </w:t>
      </w:r>
      <w:r w:rsidR="7429B0A0" w:rsidRPr="68AB4A1E">
        <w:rPr>
          <w:rFonts w:ascii="Arial" w:hAnsi="Arial" w:cs="Arial"/>
          <w:sz w:val="22"/>
          <w:szCs w:val="22"/>
        </w:rPr>
        <w:t xml:space="preserve">the range of Smartlog training currently available, </w:t>
      </w:r>
      <w:r w:rsidR="342BC7FF" w:rsidRPr="68AB4A1E">
        <w:rPr>
          <w:rFonts w:ascii="Arial" w:hAnsi="Arial" w:cs="Arial"/>
          <w:sz w:val="22"/>
          <w:szCs w:val="22"/>
        </w:rPr>
        <w:t xml:space="preserve">Investigation Training, </w:t>
      </w:r>
      <w:r w:rsidR="004322CE">
        <w:rPr>
          <w:rFonts w:ascii="Arial" w:hAnsi="Arial" w:cs="Arial"/>
          <w:sz w:val="22"/>
          <w:szCs w:val="22"/>
        </w:rPr>
        <w:t xml:space="preserve">Search Training, </w:t>
      </w:r>
      <w:r w:rsidR="0851C2A4" w:rsidRPr="68AB4A1E">
        <w:rPr>
          <w:rFonts w:ascii="Arial" w:hAnsi="Arial" w:cs="Arial"/>
          <w:sz w:val="22"/>
          <w:szCs w:val="22"/>
        </w:rPr>
        <w:t xml:space="preserve">Safer Recruitment, </w:t>
      </w:r>
      <w:r w:rsidR="208B0509" w:rsidRPr="68AB4A1E">
        <w:rPr>
          <w:rFonts w:ascii="Arial" w:hAnsi="Arial" w:cs="Arial"/>
          <w:sz w:val="22"/>
          <w:szCs w:val="22"/>
        </w:rPr>
        <w:t>AoC and AAC Conferences</w:t>
      </w:r>
      <w:r w:rsidR="30E87464" w:rsidRPr="68AB4A1E">
        <w:rPr>
          <w:rFonts w:ascii="Arial" w:hAnsi="Arial" w:cs="Arial"/>
          <w:sz w:val="22"/>
          <w:szCs w:val="22"/>
        </w:rPr>
        <w:t>.</w:t>
      </w:r>
    </w:p>
    <w:p w14:paraId="0B64D9D1" w14:textId="77777777" w:rsidR="00462567" w:rsidRDefault="00462567" w:rsidP="68AB4A1E">
      <w:pPr>
        <w:jc w:val="both"/>
        <w:rPr>
          <w:rFonts w:ascii="Arial" w:hAnsi="Arial" w:cs="Arial"/>
          <w:sz w:val="22"/>
          <w:szCs w:val="22"/>
        </w:rPr>
      </w:pPr>
    </w:p>
    <w:p w14:paraId="4ECB83A5" w14:textId="77777777" w:rsidR="00462567" w:rsidRDefault="00462567" w:rsidP="68AB4A1E">
      <w:pPr>
        <w:jc w:val="both"/>
        <w:rPr>
          <w:rFonts w:ascii="Arial" w:hAnsi="Arial" w:cs="Arial"/>
          <w:sz w:val="22"/>
          <w:szCs w:val="22"/>
        </w:rPr>
      </w:pPr>
    </w:p>
    <w:p w14:paraId="64A2DDA8" w14:textId="77777777" w:rsidR="00462567" w:rsidRPr="00FA147A" w:rsidRDefault="00462567" w:rsidP="68AB4A1E">
      <w:pPr>
        <w:jc w:val="both"/>
        <w:rPr>
          <w:rFonts w:ascii="Arial" w:hAnsi="Arial" w:cs="Arial"/>
          <w:sz w:val="22"/>
          <w:szCs w:val="22"/>
          <w:highlight w:val="yellow"/>
        </w:rPr>
      </w:pPr>
    </w:p>
    <w:p w14:paraId="061F58AD" w14:textId="5A5F225F" w:rsidR="68AB4A1E" w:rsidRDefault="68AB4A1E" w:rsidP="68AB4A1E">
      <w:pPr>
        <w:jc w:val="both"/>
        <w:rPr>
          <w:rFonts w:ascii="Arial" w:hAnsi="Arial" w:cs="Arial"/>
          <w:sz w:val="22"/>
          <w:szCs w:val="22"/>
        </w:rPr>
      </w:pPr>
    </w:p>
    <w:p w14:paraId="61DC78ED" w14:textId="77777777" w:rsidR="002D626C" w:rsidRPr="00FA147A" w:rsidRDefault="002D626C" w:rsidP="002D37CE">
      <w:pPr>
        <w:jc w:val="both"/>
        <w:rPr>
          <w:rFonts w:ascii="Arial" w:hAnsi="Arial" w:cs="Arial"/>
          <w:b/>
          <w:bCs/>
          <w:sz w:val="22"/>
          <w:szCs w:val="22"/>
        </w:rPr>
      </w:pPr>
      <w:r w:rsidRPr="00FA147A">
        <w:rPr>
          <w:rFonts w:ascii="Arial" w:hAnsi="Arial" w:cs="Arial"/>
          <w:b/>
          <w:bCs/>
          <w:sz w:val="22"/>
          <w:szCs w:val="22"/>
        </w:rPr>
        <w:lastRenderedPageBreak/>
        <w:t>Professional Development Training</w:t>
      </w:r>
    </w:p>
    <w:p w14:paraId="61DC78EE" w14:textId="77777777" w:rsidR="002D626C" w:rsidRPr="00FA147A" w:rsidRDefault="002D626C" w:rsidP="00D35900">
      <w:pPr>
        <w:jc w:val="both"/>
        <w:rPr>
          <w:rFonts w:ascii="Arial" w:hAnsi="Arial" w:cs="Arial"/>
          <w:b/>
          <w:bCs/>
          <w:sz w:val="22"/>
          <w:szCs w:val="22"/>
        </w:rPr>
      </w:pPr>
    </w:p>
    <w:p w14:paraId="61DC78EF" w14:textId="535640FD" w:rsidR="000372EC" w:rsidRPr="00FA147A" w:rsidRDefault="002D626C" w:rsidP="4A5E5465">
      <w:pPr>
        <w:pStyle w:val="BodyText"/>
        <w:jc w:val="both"/>
      </w:pPr>
      <w:r>
        <w:t>The focus on teacher training</w:t>
      </w:r>
      <w:r w:rsidR="00FF7A78">
        <w:t xml:space="preserve"> once again</w:t>
      </w:r>
      <w:r>
        <w:t xml:space="preserve"> rem</w:t>
      </w:r>
      <w:r w:rsidR="00032A1F">
        <w:t xml:space="preserve">ained a priority for </w:t>
      </w:r>
      <w:r w:rsidR="00EA670E">
        <w:t>202</w:t>
      </w:r>
      <w:r w:rsidR="30901A1C">
        <w:t>2</w:t>
      </w:r>
      <w:r w:rsidR="00EA670E">
        <w:t>-202</w:t>
      </w:r>
      <w:r w:rsidR="2252DC9F">
        <w:t>3</w:t>
      </w:r>
      <w:r>
        <w:t xml:space="preserve">. </w:t>
      </w:r>
      <w:r w:rsidR="000372EC">
        <w:t xml:space="preserve">The requirements under the 2007 FE Teachers Regulations are no longer in </w:t>
      </w:r>
      <w:r w:rsidR="00111FED">
        <w:t>place;</w:t>
      </w:r>
      <w:r w:rsidR="000372EC">
        <w:t xml:space="preserve"> </w:t>
      </w:r>
      <w:r w:rsidR="00881525">
        <w:t>however,</w:t>
      </w:r>
      <w:r w:rsidR="000372EC">
        <w:t xml:space="preserve"> the College still requires </w:t>
      </w:r>
      <w:r w:rsidR="00970C14">
        <w:t xml:space="preserve">teaching staff </w:t>
      </w:r>
      <w:r w:rsidR="000372EC">
        <w:t xml:space="preserve">to be qualified.  </w:t>
      </w:r>
    </w:p>
    <w:p w14:paraId="61DC78F0" w14:textId="77777777" w:rsidR="000372EC" w:rsidRPr="00FA147A" w:rsidRDefault="000372EC" w:rsidP="00A9659D">
      <w:pPr>
        <w:pStyle w:val="BodyText"/>
        <w:jc w:val="both"/>
        <w:rPr>
          <w:szCs w:val="22"/>
        </w:rPr>
      </w:pPr>
    </w:p>
    <w:p w14:paraId="61DC78F1" w14:textId="07D6F606" w:rsidR="00283997" w:rsidRDefault="0948D433" w:rsidP="00D35900">
      <w:pPr>
        <w:pStyle w:val="BodyText"/>
        <w:jc w:val="both"/>
      </w:pPr>
      <w:r>
        <w:t xml:space="preserve">As </w:t>
      </w:r>
      <w:r w:rsidR="58E31DD2">
        <w:t>of</w:t>
      </w:r>
      <w:r>
        <w:t xml:space="preserve"> </w:t>
      </w:r>
      <w:r w:rsidR="17C9936B">
        <w:t>31st July 2023,</w:t>
      </w:r>
      <w:r w:rsidR="5C775E7B">
        <w:t xml:space="preserve"> the </w:t>
      </w:r>
      <w:r w:rsidR="4E1BB312">
        <w:t>HL</w:t>
      </w:r>
      <w:r w:rsidR="2E345422">
        <w:t>NS</w:t>
      </w:r>
      <w:r w:rsidR="4E1BB312">
        <w:t xml:space="preserve">C </w:t>
      </w:r>
      <w:r w:rsidR="5C775E7B">
        <w:t>employed</w:t>
      </w:r>
      <w:r w:rsidR="6FC1689F">
        <w:t xml:space="preserve"> </w:t>
      </w:r>
      <w:r w:rsidR="3937983C">
        <w:t>26</w:t>
      </w:r>
      <w:r w:rsidR="1B339F8A">
        <w:t>5</w:t>
      </w:r>
      <w:r w:rsidR="60F98A0D">
        <w:t xml:space="preserve"> </w:t>
      </w:r>
      <w:r>
        <w:t xml:space="preserve">teaching staff.  </w:t>
      </w:r>
      <w:r w:rsidR="5C775E7B">
        <w:t xml:space="preserve">  </w:t>
      </w:r>
      <w:r w:rsidR="4728F3B1">
        <w:t xml:space="preserve">Six </w:t>
      </w:r>
      <w:r w:rsidR="60F98A0D">
        <w:t>members</w:t>
      </w:r>
      <w:r w:rsidR="5B44E082">
        <w:t xml:space="preserve"> of </w:t>
      </w:r>
      <w:r w:rsidR="6E657D31">
        <w:t xml:space="preserve">HLC </w:t>
      </w:r>
      <w:r w:rsidR="5B44E082">
        <w:t xml:space="preserve">staff enrolled on </w:t>
      </w:r>
      <w:r w:rsidR="2B992DC1">
        <w:t xml:space="preserve">the </w:t>
      </w:r>
      <w:r w:rsidR="5B44E082">
        <w:t>Diploma in Education and Training</w:t>
      </w:r>
      <w:r w:rsidR="49EF9F3A">
        <w:t xml:space="preserve">, </w:t>
      </w:r>
      <w:r w:rsidR="6DD36056">
        <w:t>nineteen</w:t>
      </w:r>
      <w:r w:rsidR="49EF9F3A">
        <w:t xml:space="preserve"> members of staff enrolled on the Award in Education and Training course.</w:t>
      </w:r>
    </w:p>
    <w:p w14:paraId="61DC78F2" w14:textId="77777777" w:rsidR="00B25FE0" w:rsidRPr="00FA147A" w:rsidRDefault="00B25FE0" w:rsidP="00D35900">
      <w:pPr>
        <w:pStyle w:val="BodyText"/>
        <w:jc w:val="both"/>
        <w:rPr>
          <w:szCs w:val="22"/>
        </w:rPr>
      </w:pPr>
    </w:p>
    <w:p w14:paraId="61DC78F3" w14:textId="2614A21E" w:rsidR="003E4125" w:rsidRPr="00FA147A" w:rsidRDefault="73F50C0D" w:rsidP="00A151D8">
      <w:pPr>
        <w:jc w:val="both"/>
        <w:rPr>
          <w:rFonts w:ascii="Arial" w:hAnsi="Arial" w:cs="Arial"/>
          <w:sz w:val="22"/>
          <w:szCs w:val="22"/>
          <w:lang w:val="en-GB" w:eastAsia="en-GB"/>
        </w:rPr>
      </w:pPr>
      <w:r w:rsidRPr="68AB4A1E">
        <w:rPr>
          <w:rFonts w:ascii="Arial" w:hAnsi="Arial" w:cs="Arial"/>
          <w:sz w:val="22"/>
          <w:szCs w:val="22"/>
        </w:rPr>
        <w:t>Six</w:t>
      </w:r>
      <w:r w:rsidR="49EF9F3A" w:rsidRPr="68AB4A1E">
        <w:rPr>
          <w:rFonts w:ascii="Arial" w:hAnsi="Arial" w:cs="Arial"/>
          <w:sz w:val="22"/>
          <w:szCs w:val="22"/>
        </w:rPr>
        <w:t xml:space="preserve"> </w:t>
      </w:r>
      <w:r w:rsidR="7C64EBF0" w:rsidRPr="68AB4A1E">
        <w:rPr>
          <w:rFonts w:ascii="Arial" w:hAnsi="Arial" w:cs="Arial"/>
          <w:sz w:val="22"/>
          <w:szCs w:val="22"/>
        </w:rPr>
        <w:t xml:space="preserve">members of staff </w:t>
      </w:r>
      <w:r w:rsidR="208BA9E6" w:rsidRPr="68AB4A1E">
        <w:rPr>
          <w:rFonts w:ascii="Arial" w:hAnsi="Arial" w:cs="Arial"/>
          <w:sz w:val="22"/>
          <w:szCs w:val="22"/>
        </w:rPr>
        <w:t>enrolled onto</w:t>
      </w:r>
      <w:r w:rsidR="7C64EBF0" w:rsidRPr="68AB4A1E">
        <w:rPr>
          <w:rFonts w:ascii="Arial" w:hAnsi="Arial" w:cs="Arial"/>
          <w:sz w:val="22"/>
          <w:szCs w:val="22"/>
        </w:rPr>
        <w:t xml:space="preserve"> Asses</w:t>
      </w:r>
      <w:r w:rsidR="4E1BB312" w:rsidRPr="68AB4A1E">
        <w:rPr>
          <w:rFonts w:ascii="Arial" w:hAnsi="Arial" w:cs="Arial"/>
          <w:sz w:val="22"/>
          <w:szCs w:val="22"/>
        </w:rPr>
        <w:t>s</w:t>
      </w:r>
      <w:r w:rsidR="6DE9F82F" w:rsidRPr="68AB4A1E">
        <w:rPr>
          <w:rFonts w:ascii="Arial" w:hAnsi="Arial" w:cs="Arial"/>
          <w:sz w:val="22"/>
          <w:szCs w:val="22"/>
        </w:rPr>
        <w:t>or</w:t>
      </w:r>
      <w:r w:rsidR="201F2052" w:rsidRPr="68AB4A1E">
        <w:rPr>
          <w:rFonts w:ascii="Arial" w:hAnsi="Arial" w:cs="Arial"/>
          <w:sz w:val="22"/>
          <w:szCs w:val="22"/>
        </w:rPr>
        <w:t>/Verifier</w:t>
      </w:r>
      <w:r w:rsidR="6DE9F82F" w:rsidRPr="68AB4A1E">
        <w:rPr>
          <w:rFonts w:ascii="Arial" w:hAnsi="Arial" w:cs="Arial"/>
          <w:sz w:val="22"/>
          <w:szCs w:val="22"/>
        </w:rPr>
        <w:t xml:space="preserve"> qualification</w:t>
      </w:r>
      <w:r w:rsidR="0D975ABD" w:rsidRPr="68AB4A1E">
        <w:rPr>
          <w:rFonts w:ascii="Arial" w:hAnsi="Arial" w:cs="Arial"/>
          <w:sz w:val="22"/>
          <w:szCs w:val="22"/>
        </w:rPr>
        <w:t>s.</w:t>
      </w:r>
      <w:r w:rsidR="6DE9F82F" w:rsidRPr="68AB4A1E">
        <w:rPr>
          <w:rFonts w:ascii="Arial" w:hAnsi="Arial" w:cs="Arial"/>
          <w:sz w:val="22"/>
          <w:szCs w:val="22"/>
        </w:rPr>
        <w:t xml:space="preserve"> </w:t>
      </w:r>
    </w:p>
    <w:p w14:paraId="61DC78F4" w14:textId="77777777" w:rsidR="008D6519" w:rsidRPr="00FA147A" w:rsidRDefault="008D6519" w:rsidP="003E4125">
      <w:pPr>
        <w:autoSpaceDE w:val="0"/>
        <w:autoSpaceDN w:val="0"/>
        <w:adjustRightInd w:val="0"/>
        <w:rPr>
          <w:rFonts w:ascii="Arial" w:hAnsi="Arial" w:cs="Arial"/>
          <w:sz w:val="22"/>
          <w:szCs w:val="22"/>
          <w:lang w:val="en-GB" w:eastAsia="en-GB"/>
        </w:rPr>
      </w:pPr>
    </w:p>
    <w:p w14:paraId="3A7E6F75" w14:textId="3AF429B7" w:rsidR="003065E9" w:rsidRPr="005001EE" w:rsidRDefault="7429B0A0" w:rsidP="68AB4A1E">
      <w:pPr>
        <w:jc w:val="both"/>
        <w:rPr>
          <w:rFonts w:ascii="Arial" w:hAnsi="Arial" w:cs="Arial"/>
          <w:sz w:val="22"/>
          <w:szCs w:val="22"/>
        </w:rPr>
      </w:pPr>
      <w:r w:rsidRPr="00B71148">
        <w:rPr>
          <w:rFonts w:ascii="Arial" w:hAnsi="Arial" w:cs="Arial"/>
          <w:sz w:val="22"/>
          <w:szCs w:val="22"/>
        </w:rPr>
        <w:t>The</w:t>
      </w:r>
      <w:r w:rsidR="3DB8EDF0" w:rsidRPr="00B71148">
        <w:rPr>
          <w:rFonts w:ascii="Arial" w:hAnsi="Arial" w:cs="Arial"/>
          <w:sz w:val="22"/>
          <w:szCs w:val="22"/>
        </w:rPr>
        <w:t xml:space="preserve"> Teaching and Learning Mentors </w:t>
      </w:r>
      <w:r w:rsidRPr="00B71148">
        <w:rPr>
          <w:rFonts w:ascii="Arial" w:hAnsi="Arial" w:cs="Arial"/>
          <w:sz w:val="22"/>
          <w:szCs w:val="22"/>
        </w:rPr>
        <w:t xml:space="preserve">provided </w:t>
      </w:r>
      <w:r w:rsidR="3DB8EDF0" w:rsidRPr="00B71148">
        <w:rPr>
          <w:rFonts w:ascii="Arial" w:hAnsi="Arial" w:cs="Arial"/>
          <w:sz w:val="22"/>
          <w:szCs w:val="22"/>
        </w:rPr>
        <w:t xml:space="preserve">support </w:t>
      </w:r>
      <w:r w:rsidRPr="00B71148">
        <w:rPr>
          <w:rFonts w:ascii="Arial" w:hAnsi="Arial" w:cs="Arial"/>
          <w:sz w:val="22"/>
          <w:szCs w:val="22"/>
        </w:rPr>
        <w:t>and drove</w:t>
      </w:r>
      <w:r w:rsidR="3DB8EDF0" w:rsidRPr="00B71148">
        <w:rPr>
          <w:rFonts w:ascii="Arial" w:hAnsi="Arial" w:cs="Arial"/>
          <w:sz w:val="22"/>
          <w:szCs w:val="22"/>
        </w:rPr>
        <w:t xml:space="preserve"> learning </w:t>
      </w:r>
      <w:r w:rsidR="3244CBA2" w:rsidRPr="00B71148">
        <w:rPr>
          <w:rFonts w:ascii="Arial" w:hAnsi="Arial" w:cs="Arial"/>
          <w:sz w:val="22"/>
          <w:szCs w:val="22"/>
        </w:rPr>
        <w:t>development</w:t>
      </w:r>
      <w:r w:rsidR="3DB8EDF0" w:rsidRPr="00B71148">
        <w:rPr>
          <w:rFonts w:ascii="Arial" w:hAnsi="Arial" w:cs="Arial"/>
          <w:sz w:val="22"/>
          <w:szCs w:val="22"/>
        </w:rPr>
        <w:t xml:space="preserve"> across the College</w:t>
      </w:r>
      <w:r w:rsidR="50F4A7DE" w:rsidRPr="00B71148">
        <w:rPr>
          <w:rFonts w:ascii="Arial" w:hAnsi="Arial" w:cs="Arial"/>
          <w:sz w:val="22"/>
          <w:szCs w:val="22"/>
        </w:rPr>
        <w:t xml:space="preserve"> </w:t>
      </w:r>
      <w:r w:rsidRPr="00B71148">
        <w:rPr>
          <w:rFonts w:ascii="Arial" w:hAnsi="Arial" w:cs="Arial"/>
          <w:sz w:val="22"/>
          <w:szCs w:val="22"/>
        </w:rPr>
        <w:t>through</w:t>
      </w:r>
      <w:r w:rsidR="50F4A7DE" w:rsidRPr="00B71148">
        <w:rPr>
          <w:rFonts w:ascii="Arial" w:hAnsi="Arial" w:cs="Arial"/>
          <w:sz w:val="22"/>
          <w:szCs w:val="22"/>
        </w:rPr>
        <w:t xml:space="preserve"> continuous professional development </w:t>
      </w:r>
      <w:r w:rsidR="3153AAAF" w:rsidRPr="00B71148">
        <w:rPr>
          <w:rFonts w:ascii="Arial" w:hAnsi="Arial" w:cs="Arial"/>
          <w:sz w:val="22"/>
          <w:szCs w:val="22"/>
        </w:rPr>
        <w:t xml:space="preserve">Teams </w:t>
      </w:r>
      <w:r w:rsidR="50F4A7DE" w:rsidRPr="00B71148">
        <w:rPr>
          <w:rFonts w:ascii="Arial" w:hAnsi="Arial" w:cs="Arial"/>
          <w:sz w:val="22"/>
          <w:szCs w:val="22"/>
        </w:rPr>
        <w:t>sessions.</w:t>
      </w:r>
      <w:r w:rsidR="7C9F4533" w:rsidRPr="00B71148">
        <w:rPr>
          <w:rFonts w:ascii="Arial" w:hAnsi="Arial" w:cs="Arial"/>
          <w:sz w:val="22"/>
          <w:szCs w:val="22"/>
        </w:rPr>
        <w:t xml:space="preserve">  </w:t>
      </w:r>
      <w:r w:rsidR="29F46DF5" w:rsidRPr="00B71148">
        <w:rPr>
          <w:rFonts w:ascii="Arial" w:hAnsi="Arial" w:cs="Arial"/>
          <w:sz w:val="22"/>
          <w:szCs w:val="22"/>
        </w:rPr>
        <w:t>Sessions</w:t>
      </w:r>
      <w:r w:rsidR="5E1BA670" w:rsidRPr="00B71148">
        <w:rPr>
          <w:rFonts w:ascii="Arial" w:hAnsi="Arial" w:cs="Arial"/>
          <w:sz w:val="22"/>
          <w:szCs w:val="22"/>
        </w:rPr>
        <w:t xml:space="preserve"> included</w:t>
      </w:r>
      <w:r w:rsidR="29F46DF5" w:rsidRPr="00B71148">
        <w:rPr>
          <w:rFonts w:ascii="Arial" w:hAnsi="Arial" w:cs="Arial"/>
          <w:sz w:val="22"/>
          <w:szCs w:val="22"/>
        </w:rPr>
        <w:t xml:space="preserve">, </w:t>
      </w:r>
      <w:r w:rsidR="342BEF40" w:rsidRPr="68AB4A1E">
        <w:rPr>
          <w:rFonts w:ascii="Arial" w:hAnsi="Arial" w:cs="Arial"/>
          <w:sz w:val="22"/>
          <w:szCs w:val="22"/>
        </w:rPr>
        <w:t xml:space="preserve">Sequencing, Teaching to the Top (stretch &amp; challenge), Collaborative Learning, Metacognition, </w:t>
      </w:r>
    </w:p>
    <w:p w14:paraId="00BF8D96" w14:textId="5382AE8D" w:rsidR="003065E9" w:rsidRPr="005001EE" w:rsidRDefault="342BEF40" w:rsidP="68AB4A1E">
      <w:pPr>
        <w:jc w:val="both"/>
        <w:rPr>
          <w:rFonts w:ascii="Arial" w:hAnsi="Arial" w:cs="Arial"/>
          <w:sz w:val="22"/>
          <w:szCs w:val="22"/>
        </w:rPr>
      </w:pPr>
      <w:r w:rsidRPr="68AB4A1E">
        <w:rPr>
          <w:rFonts w:ascii="Arial" w:hAnsi="Arial" w:cs="Arial"/>
          <w:sz w:val="22"/>
          <w:szCs w:val="22"/>
        </w:rPr>
        <w:t xml:space="preserve">Scheme of Work Planning to Promote Collaborative Learning, EBS Update - Trackers, Student Applications &amp; Tutorial Reviews, Growth Mindset, How to Mark Faster, Behaviour Management &amp; Disciplinaries, Effective Feedback and </w:t>
      </w:r>
      <w:r w:rsidR="22009058" w:rsidRPr="68AB4A1E">
        <w:rPr>
          <w:rFonts w:ascii="Arial" w:hAnsi="Arial" w:cs="Arial"/>
          <w:sz w:val="22"/>
          <w:szCs w:val="22"/>
        </w:rPr>
        <w:t>Questioning.</w:t>
      </w:r>
    </w:p>
    <w:p w14:paraId="61DC78F6" w14:textId="5F1AFAC7" w:rsidR="003065E9" w:rsidRDefault="003065E9" w:rsidP="68AB4A1E">
      <w:pPr>
        <w:jc w:val="both"/>
        <w:rPr>
          <w:rFonts w:ascii="Arial" w:hAnsi="Arial" w:cs="Arial"/>
          <w:sz w:val="22"/>
          <w:szCs w:val="22"/>
          <w:lang w:val="en-GB" w:eastAsia="en-GB"/>
        </w:rPr>
      </w:pPr>
    </w:p>
    <w:p w14:paraId="61DC78F7" w14:textId="77777777" w:rsidR="003065E9" w:rsidRDefault="003065E9" w:rsidP="003065E9">
      <w:pPr>
        <w:jc w:val="both"/>
        <w:rPr>
          <w:rFonts w:ascii="Arial" w:hAnsi="Arial" w:cs="Arial"/>
          <w:sz w:val="18"/>
          <w:szCs w:val="18"/>
          <w:lang w:val="en-GB" w:eastAsia="en-GB"/>
        </w:rPr>
      </w:pPr>
    </w:p>
    <w:p w14:paraId="61DC78F9" w14:textId="24F381F4" w:rsidR="000934C2" w:rsidRPr="00FA147A" w:rsidRDefault="00C81110" w:rsidP="00D35900">
      <w:pPr>
        <w:pStyle w:val="BodyText"/>
        <w:jc w:val="both"/>
      </w:pPr>
      <w:r>
        <w:t>The quality of teaching within the College</w:t>
      </w:r>
      <w:r w:rsidR="00111FED">
        <w:t xml:space="preserve"> continues to be</w:t>
      </w:r>
      <w:r>
        <w:t xml:space="preserve"> monitored by the observation of </w:t>
      </w:r>
      <w:bookmarkStart w:id="1" w:name="_Int_lvL7kwYa"/>
      <w:r>
        <w:t>teaching</w:t>
      </w:r>
      <w:bookmarkEnd w:id="1"/>
      <w:r>
        <w:t xml:space="preserve"> and learning process which ensures that standards are maintained.</w:t>
      </w:r>
      <w:r w:rsidR="00910DCF">
        <w:t xml:space="preserve"> Additional Teaching &amp; Learning Mentors will be recruited in </w:t>
      </w:r>
      <w:r w:rsidR="005433F9">
        <w:t>20</w:t>
      </w:r>
      <w:r w:rsidR="00910DCF">
        <w:t>2</w:t>
      </w:r>
      <w:r w:rsidR="24DC48A4">
        <w:t>3/2024.</w:t>
      </w:r>
    </w:p>
    <w:p w14:paraId="2A94CC62" w14:textId="1377DBAF" w:rsidR="4A5E5465" w:rsidRDefault="4A5E5465" w:rsidP="4A5E5465">
      <w:pPr>
        <w:pStyle w:val="BodyText"/>
        <w:jc w:val="both"/>
      </w:pPr>
    </w:p>
    <w:p w14:paraId="61DC78FA" w14:textId="77777777" w:rsidR="002D626C" w:rsidRPr="00FA147A" w:rsidRDefault="002D626C" w:rsidP="002D37CE">
      <w:pPr>
        <w:jc w:val="both"/>
        <w:rPr>
          <w:rFonts w:ascii="Arial" w:hAnsi="Arial" w:cs="Arial"/>
          <w:b/>
          <w:bCs/>
          <w:sz w:val="22"/>
          <w:szCs w:val="22"/>
        </w:rPr>
      </w:pPr>
      <w:r w:rsidRPr="00FA147A">
        <w:rPr>
          <w:rFonts w:ascii="Arial" w:hAnsi="Arial" w:cs="Arial"/>
          <w:b/>
          <w:bCs/>
          <w:sz w:val="22"/>
          <w:szCs w:val="22"/>
        </w:rPr>
        <w:t>Health &amp; Safety and other Legislation training</w:t>
      </w:r>
    </w:p>
    <w:p w14:paraId="61DC78FB" w14:textId="77777777" w:rsidR="002D626C" w:rsidRPr="00FA147A" w:rsidRDefault="002D626C" w:rsidP="00D35900">
      <w:pPr>
        <w:tabs>
          <w:tab w:val="num" w:pos="720"/>
        </w:tabs>
        <w:ind w:left="720" w:hanging="720"/>
        <w:jc w:val="both"/>
        <w:rPr>
          <w:rFonts w:ascii="Arial" w:hAnsi="Arial" w:cs="Arial"/>
          <w:sz w:val="22"/>
          <w:szCs w:val="22"/>
        </w:rPr>
      </w:pPr>
    </w:p>
    <w:p w14:paraId="0DF737AD" w14:textId="369DBF60" w:rsidR="1BEB30A6" w:rsidRDefault="1C341F82" w:rsidP="1BEB30A6">
      <w:pPr>
        <w:jc w:val="both"/>
        <w:rPr>
          <w:rFonts w:ascii="Arial" w:hAnsi="Arial" w:cs="Arial"/>
          <w:sz w:val="22"/>
          <w:szCs w:val="22"/>
        </w:rPr>
      </w:pPr>
      <w:r w:rsidRPr="68AB4A1E">
        <w:rPr>
          <w:rFonts w:ascii="Arial" w:hAnsi="Arial" w:cs="Arial"/>
          <w:sz w:val="22"/>
          <w:szCs w:val="22"/>
        </w:rPr>
        <w:t xml:space="preserve">Health &amp; Safety </w:t>
      </w:r>
      <w:r w:rsidR="1F2233D3" w:rsidRPr="68AB4A1E">
        <w:rPr>
          <w:rFonts w:ascii="Arial" w:hAnsi="Arial" w:cs="Arial"/>
          <w:sz w:val="22"/>
          <w:szCs w:val="22"/>
        </w:rPr>
        <w:t xml:space="preserve">training has </w:t>
      </w:r>
      <w:r w:rsidR="35C80202" w:rsidRPr="68AB4A1E">
        <w:rPr>
          <w:rFonts w:ascii="Arial" w:hAnsi="Arial" w:cs="Arial"/>
          <w:sz w:val="22"/>
          <w:szCs w:val="22"/>
        </w:rPr>
        <w:t xml:space="preserve">continued during the </w:t>
      </w:r>
      <w:r w:rsidR="069CA3C3" w:rsidRPr="68AB4A1E">
        <w:rPr>
          <w:rFonts w:ascii="Arial" w:hAnsi="Arial" w:cs="Arial"/>
          <w:sz w:val="22"/>
          <w:szCs w:val="22"/>
        </w:rPr>
        <w:t>202</w:t>
      </w:r>
      <w:r w:rsidR="69378B20" w:rsidRPr="68AB4A1E">
        <w:rPr>
          <w:rFonts w:ascii="Arial" w:hAnsi="Arial" w:cs="Arial"/>
          <w:sz w:val="22"/>
          <w:szCs w:val="22"/>
        </w:rPr>
        <w:t>2</w:t>
      </w:r>
      <w:r w:rsidR="069CA3C3" w:rsidRPr="68AB4A1E">
        <w:rPr>
          <w:rFonts w:ascii="Arial" w:hAnsi="Arial" w:cs="Arial"/>
          <w:sz w:val="22"/>
          <w:szCs w:val="22"/>
        </w:rPr>
        <w:t>-202</w:t>
      </w:r>
      <w:r w:rsidR="2DF07589" w:rsidRPr="68AB4A1E">
        <w:rPr>
          <w:rFonts w:ascii="Arial" w:hAnsi="Arial" w:cs="Arial"/>
          <w:sz w:val="22"/>
          <w:szCs w:val="22"/>
        </w:rPr>
        <w:t>3</w:t>
      </w:r>
      <w:r w:rsidR="35C80202" w:rsidRPr="68AB4A1E">
        <w:rPr>
          <w:rFonts w:ascii="Arial" w:hAnsi="Arial" w:cs="Arial"/>
          <w:sz w:val="22"/>
          <w:szCs w:val="22"/>
        </w:rPr>
        <w:t xml:space="preserve"> academic year.  </w:t>
      </w:r>
      <w:r w:rsidRPr="68AB4A1E">
        <w:rPr>
          <w:rFonts w:ascii="Arial" w:hAnsi="Arial" w:cs="Arial"/>
          <w:sz w:val="22"/>
          <w:szCs w:val="22"/>
        </w:rPr>
        <w:t>Staff attended individual sessions in such areas as First Aid</w:t>
      </w:r>
      <w:r w:rsidR="1C81D8AB" w:rsidRPr="68AB4A1E">
        <w:rPr>
          <w:rFonts w:ascii="Arial" w:hAnsi="Arial" w:cs="Arial"/>
          <w:sz w:val="22"/>
          <w:szCs w:val="22"/>
        </w:rPr>
        <w:t xml:space="preserve"> at Work, Emergency First Aid, </w:t>
      </w:r>
      <w:r w:rsidR="30E88231" w:rsidRPr="68AB4A1E">
        <w:rPr>
          <w:rFonts w:ascii="Arial" w:hAnsi="Arial" w:cs="Arial"/>
          <w:sz w:val="22"/>
          <w:szCs w:val="22"/>
        </w:rPr>
        <w:t xml:space="preserve"> Paediatric</w:t>
      </w:r>
      <w:r w:rsidR="336D5867" w:rsidRPr="68AB4A1E">
        <w:rPr>
          <w:rFonts w:ascii="Arial" w:hAnsi="Arial" w:cs="Arial"/>
          <w:sz w:val="22"/>
          <w:szCs w:val="22"/>
        </w:rPr>
        <w:t xml:space="preserve"> First </w:t>
      </w:r>
      <w:r w:rsidR="480E59E9" w:rsidRPr="68AB4A1E">
        <w:rPr>
          <w:rFonts w:ascii="Arial" w:hAnsi="Arial" w:cs="Arial"/>
          <w:sz w:val="22"/>
          <w:szCs w:val="22"/>
        </w:rPr>
        <w:t>Aid, Fire</w:t>
      </w:r>
      <w:r w:rsidR="0A94D6ED" w:rsidRPr="68AB4A1E">
        <w:rPr>
          <w:rFonts w:ascii="Arial" w:hAnsi="Arial" w:cs="Arial"/>
          <w:sz w:val="22"/>
          <w:szCs w:val="22"/>
        </w:rPr>
        <w:t xml:space="preserve"> Warden </w:t>
      </w:r>
      <w:r w:rsidR="1C81D8AB" w:rsidRPr="68AB4A1E">
        <w:rPr>
          <w:rFonts w:ascii="Arial" w:hAnsi="Arial" w:cs="Arial"/>
          <w:sz w:val="22"/>
          <w:szCs w:val="22"/>
        </w:rPr>
        <w:t xml:space="preserve">and Incident Controller </w:t>
      </w:r>
      <w:r w:rsidR="0A94D6ED" w:rsidRPr="68AB4A1E">
        <w:rPr>
          <w:rFonts w:ascii="Arial" w:hAnsi="Arial" w:cs="Arial"/>
          <w:sz w:val="22"/>
          <w:szCs w:val="22"/>
        </w:rPr>
        <w:t xml:space="preserve">training, Food </w:t>
      </w:r>
      <w:r w:rsidR="5FE5E2D8" w:rsidRPr="68AB4A1E">
        <w:rPr>
          <w:rFonts w:ascii="Arial" w:hAnsi="Arial" w:cs="Arial"/>
          <w:sz w:val="22"/>
          <w:szCs w:val="22"/>
        </w:rPr>
        <w:t>Hygiene, Equality</w:t>
      </w:r>
      <w:r w:rsidRPr="68AB4A1E">
        <w:rPr>
          <w:rFonts w:ascii="Arial" w:hAnsi="Arial" w:cs="Arial"/>
          <w:sz w:val="22"/>
          <w:szCs w:val="22"/>
        </w:rPr>
        <w:t xml:space="preserve"> and </w:t>
      </w:r>
      <w:r w:rsidR="2513DBB4" w:rsidRPr="68AB4A1E">
        <w:rPr>
          <w:rFonts w:ascii="Arial" w:hAnsi="Arial" w:cs="Arial"/>
          <w:sz w:val="22"/>
          <w:szCs w:val="22"/>
        </w:rPr>
        <w:t xml:space="preserve">Diversity, </w:t>
      </w:r>
      <w:r w:rsidR="790FF35E" w:rsidRPr="68AB4A1E">
        <w:rPr>
          <w:rFonts w:ascii="Arial" w:hAnsi="Arial" w:cs="Arial"/>
          <w:sz w:val="22"/>
          <w:szCs w:val="22"/>
        </w:rPr>
        <w:t xml:space="preserve"> MiDAS Minibus Training, </w:t>
      </w:r>
      <w:r w:rsidR="3FD40B1B" w:rsidRPr="68AB4A1E">
        <w:rPr>
          <w:rFonts w:ascii="Arial" w:hAnsi="Arial" w:cs="Arial"/>
          <w:sz w:val="22"/>
          <w:szCs w:val="22"/>
        </w:rPr>
        <w:t xml:space="preserve">Mental Health First </w:t>
      </w:r>
      <w:r w:rsidR="480E59E9" w:rsidRPr="68AB4A1E">
        <w:rPr>
          <w:rFonts w:ascii="Arial" w:hAnsi="Arial" w:cs="Arial"/>
          <w:sz w:val="22"/>
          <w:szCs w:val="22"/>
        </w:rPr>
        <w:t>Aid,</w:t>
      </w:r>
      <w:r w:rsidR="4BCC4FA5" w:rsidRPr="68AB4A1E">
        <w:rPr>
          <w:rFonts w:ascii="Arial" w:hAnsi="Arial" w:cs="Arial"/>
          <w:sz w:val="22"/>
          <w:szCs w:val="22"/>
        </w:rPr>
        <w:t xml:space="preserve"> Evacuation </w:t>
      </w:r>
      <w:r w:rsidR="7368FDC0" w:rsidRPr="68AB4A1E">
        <w:rPr>
          <w:rFonts w:ascii="Arial" w:hAnsi="Arial" w:cs="Arial"/>
          <w:sz w:val="22"/>
          <w:szCs w:val="22"/>
        </w:rPr>
        <w:t>Chair, Fire</w:t>
      </w:r>
      <w:r w:rsidR="06EEC81F" w:rsidRPr="68AB4A1E">
        <w:rPr>
          <w:rFonts w:ascii="Arial" w:hAnsi="Arial" w:cs="Arial"/>
          <w:sz w:val="22"/>
          <w:szCs w:val="22"/>
        </w:rPr>
        <w:t xml:space="preserve"> Extinguisher Training, Fire Door Installation, </w:t>
      </w:r>
      <w:r w:rsidR="40BF2E07" w:rsidRPr="68AB4A1E">
        <w:rPr>
          <w:rFonts w:ascii="Arial" w:hAnsi="Arial" w:cs="Arial"/>
          <w:sz w:val="22"/>
          <w:szCs w:val="22"/>
        </w:rPr>
        <w:t xml:space="preserve">Wood Machining, </w:t>
      </w:r>
      <w:r w:rsidR="3A0E2C41" w:rsidRPr="68AB4A1E">
        <w:rPr>
          <w:rFonts w:ascii="Arial" w:hAnsi="Arial" w:cs="Arial"/>
          <w:sz w:val="22"/>
          <w:szCs w:val="22"/>
        </w:rPr>
        <w:t xml:space="preserve">Fully Body Harness &amp; Restraint Lanyard </w:t>
      </w:r>
      <w:r w:rsidR="65E63A64" w:rsidRPr="68AB4A1E">
        <w:rPr>
          <w:rFonts w:ascii="Arial" w:hAnsi="Arial" w:cs="Arial"/>
          <w:sz w:val="22"/>
          <w:szCs w:val="22"/>
        </w:rPr>
        <w:t>Training,</w:t>
      </w:r>
      <w:r w:rsidR="3A0E2C41" w:rsidRPr="68AB4A1E">
        <w:rPr>
          <w:rFonts w:ascii="Arial" w:hAnsi="Arial" w:cs="Arial"/>
          <w:sz w:val="22"/>
          <w:szCs w:val="22"/>
        </w:rPr>
        <w:t xml:space="preserve"> </w:t>
      </w:r>
      <w:r w:rsidR="7543FE69" w:rsidRPr="68AB4A1E">
        <w:rPr>
          <w:rFonts w:ascii="Arial" w:hAnsi="Arial" w:cs="Arial"/>
          <w:sz w:val="22"/>
          <w:szCs w:val="22"/>
        </w:rPr>
        <w:t xml:space="preserve">Passenger Lift Release, </w:t>
      </w:r>
      <w:r w:rsidR="7ACEFF47" w:rsidRPr="68AB4A1E">
        <w:rPr>
          <w:rFonts w:ascii="Arial" w:hAnsi="Arial" w:cs="Arial"/>
          <w:sz w:val="22"/>
          <w:szCs w:val="22"/>
        </w:rPr>
        <w:t xml:space="preserve">IOSH, </w:t>
      </w:r>
      <w:r w:rsidR="6AD9B177" w:rsidRPr="68AB4A1E">
        <w:rPr>
          <w:rFonts w:ascii="Arial" w:hAnsi="Arial" w:cs="Arial"/>
          <w:sz w:val="22"/>
          <w:szCs w:val="22"/>
        </w:rPr>
        <w:t xml:space="preserve">My Concern, </w:t>
      </w:r>
      <w:r w:rsidR="28CB6D26" w:rsidRPr="68AB4A1E">
        <w:rPr>
          <w:rFonts w:ascii="Arial" w:hAnsi="Arial" w:cs="Arial"/>
          <w:sz w:val="22"/>
          <w:szCs w:val="22"/>
        </w:rPr>
        <w:t xml:space="preserve">Safer Recruitment, </w:t>
      </w:r>
      <w:r w:rsidR="480E59E9" w:rsidRPr="68AB4A1E">
        <w:rPr>
          <w:rFonts w:ascii="Arial" w:hAnsi="Arial" w:cs="Arial"/>
          <w:sz w:val="22"/>
          <w:szCs w:val="22"/>
        </w:rPr>
        <w:t>Safeguarding</w:t>
      </w:r>
      <w:r w:rsidR="318EC5F1" w:rsidRPr="68AB4A1E">
        <w:rPr>
          <w:rFonts w:ascii="Arial" w:hAnsi="Arial" w:cs="Arial"/>
          <w:sz w:val="22"/>
          <w:szCs w:val="22"/>
        </w:rPr>
        <w:t xml:space="preserve"> </w:t>
      </w:r>
      <w:r w:rsidR="59B84992" w:rsidRPr="68AB4A1E">
        <w:rPr>
          <w:rFonts w:ascii="Arial" w:hAnsi="Arial" w:cs="Arial"/>
          <w:sz w:val="22"/>
          <w:szCs w:val="22"/>
        </w:rPr>
        <w:t xml:space="preserve">and </w:t>
      </w:r>
      <w:r w:rsidRPr="68AB4A1E">
        <w:rPr>
          <w:rFonts w:ascii="Arial" w:hAnsi="Arial" w:cs="Arial"/>
          <w:sz w:val="22"/>
          <w:szCs w:val="22"/>
        </w:rPr>
        <w:t xml:space="preserve">Child Protection and </w:t>
      </w:r>
      <w:r w:rsidR="12058210" w:rsidRPr="68AB4A1E">
        <w:rPr>
          <w:rFonts w:ascii="Arial" w:hAnsi="Arial" w:cs="Arial"/>
          <w:sz w:val="22"/>
          <w:szCs w:val="22"/>
        </w:rPr>
        <w:t xml:space="preserve">further </w:t>
      </w:r>
      <w:r w:rsidRPr="68AB4A1E">
        <w:rPr>
          <w:rFonts w:ascii="Arial" w:hAnsi="Arial" w:cs="Arial"/>
          <w:sz w:val="22"/>
          <w:szCs w:val="22"/>
        </w:rPr>
        <w:t>related legislation.</w:t>
      </w:r>
      <w:r w:rsidR="6D718CB5" w:rsidRPr="68AB4A1E">
        <w:rPr>
          <w:rFonts w:ascii="Arial" w:hAnsi="Arial" w:cs="Arial"/>
          <w:sz w:val="22"/>
          <w:szCs w:val="22"/>
        </w:rPr>
        <w:t xml:space="preserve">  </w:t>
      </w:r>
      <w:r w:rsidR="190A9222" w:rsidRPr="68AB4A1E">
        <w:rPr>
          <w:rFonts w:ascii="Arial" w:hAnsi="Arial" w:cs="Arial"/>
          <w:sz w:val="22"/>
          <w:szCs w:val="22"/>
        </w:rPr>
        <w:t>Staff are continuing to access the</w:t>
      </w:r>
      <w:r w:rsidR="6D718CB5" w:rsidRPr="68AB4A1E">
        <w:rPr>
          <w:rFonts w:ascii="Arial" w:hAnsi="Arial" w:cs="Arial"/>
          <w:sz w:val="22"/>
          <w:szCs w:val="22"/>
        </w:rPr>
        <w:t xml:space="preserve"> </w:t>
      </w:r>
      <w:r w:rsidR="2D29D75C" w:rsidRPr="68AB4A1E">
        <w:rPr>
          <w:rFonts w:ascii="Arial" w:hAnsi="Arial" w:cs="Arial"/>
          <w:sz w:val="22"/>
          <w:szCs w:val="22"/>
        </w:rPr>
        <w:t xml:space="preserve">Health &amp; Safety </w:t>
      </w:r>
      <w:r w:rsidR="6D718CB5" w:rsidRPr="68AB4A1E">
        <w:rPr>
          <w:rFonts w:ascii="Arial" w:hAnsi="Arial" w:cs="Arial"/>
          <w:sz w:val="22"/>
          <w:szCs w:val="22"/>
        </w:rPr>
        <w:t xml:space="preserve">online training package </w:t>
      </w:r>
      <w:r w:rsidR="2D29D75C" w:rsidRPr="68AB4A1E">
        <w:rPr>
          <w:rFonts w:ascii="Arial" w:hAnsi="Arial" w:cs="Arial"/>
          <w:sz w:val="22"/>
          <w:szCs w:val="22"/>
        </w:rPr>
        <w:t>from Safesmart</w:t>
      </w:r>
      <w:r w:rsidR="2D29D75C" w:rsidRPr="68AB4A1E">
        <w:rPr>
          <w:rFonts w:ascii="Arial" w:hAnsi="Arial" w:cs="Arial"/>
          <w:sz w:val="22"/>
          <w:szCs w:val="22"/>
          <w:vertAlign w:val="superscript"/>
        </w:rPr>
        <w:t>©</w:t>
      </w:r>
      <w:r w:rsidR="22C25831" w:rsidRPr="68AB4A1E">
        <w:rPr>
          <w:rFonts w:ascii="Arial" w:hAnsi="Arial" w:cs="Arial"/>
          <w:sz w:val="22"/>
          <w:szCs w:val="22"/>
        </w:rPr>
        <w:t xml:space="preserve">.  </w:t>
      </w:r>
      <w:r w:rsidR="2D29D75C" w:rsidRPr="68AB4A1E">
        <w:rPr>
          <w:rFonts w:ascii="Arial" w:hAnsi="Arial" w:cs="Arial"/>
          <w:sz w:val="22"/>
          <w:szCs w:val="22"/>
        </w:rPr>
        <w:t>The training courses include</w:t>
      </w:r>
      <w:r w:rsidR="2EF0E821" w:rsidRPr="68AB4A1E">
        <w:rPr>
          <w:rFonts w:ascii="Arial" w:hAnsi="Arial" w:cs="Arial"/>
          <w:sz w:val="22"/>
          <w:szCs w:val="22"/>
        </w:rPr>
        <w:t>d</w:t>
      </w:r>
      <w:r w:rsidR="2D29D75C" w:rsidRPr="68AB4A1E">
        <w:rPr>
          <w:rFonts w:ascii="Arial" w:hAnsi="Arial" w:cs="Arial"/>
          <w:sz w:val="22"/>
          <w:szCs w:val="22"/>
        </w:rPr>
        <w:t xml:space="preserve">: </w:t>
      </w:r>
      <w:r w:rsidR="390732F2" w:rsidRPr="68AB4A1E">
        <w:rPr>
          <w:rFonts w:ascii="Arial" w:hAnsi="Arial" w:cs="Arial"/>
          <w:sz w:val="22"/>
          <w:szCs w:val="22"/>
        </w:rPr>
        <w:t xml:space="preserve">GDPR Awareness, </w:t>
      </w:r>
      <w:r w:rsidR="1C81D8AB" w:rsidRPr="68AB4A1E">
        <w:rPr>
          <w:rFonts w:ascii="Arial" w:hAnsi="Arial" w:cs="Arial"/>
          <w:sz w:val="22"/>
          <w:szCs w:val="22"/>
        </w:rPr>
        <w:t xml:space="preserve">Managing Safety, </w:t>
      </w:r>
      <w:r w:rsidR="190A9222" w:rsidRPr="68AB4A1E">
        <w:rPr>
          <w:rFonts w:ascii="Arial" w:hAnsi="Arial" w:cs="Arial"/>
          <w:sz w:val="22"/>
          <w:szCs w:val="22"/>
        </w:rPr>
        <w:t>Fire A</w:t>
      </w:r>
      <w:r w:rsidR="2D29D75C" w:rsidRPr="68AB4A1E">
        <w:rPr>
          <w:rFonts w:ascii="Arial" w:hAnsi="Arial" w:cs="Arial"/>
          <w:sz w:val="22"/>
          <w:szCs w:val="22"/>
        </w:rPr>
        <w:t>wareness,</w:t>
      </w:r>
      <w:r w:rsidR="190A9222" w:rsidRPr="68AB4A1E">
        <w:rPr>
          <w:rFonts w:ascii="Arial" w:hAnsi="Arial" w:cs="Arial"/>
          <w:sz w:val="22"/>
          <w:szCs w:val="22"/>
        </w:rPr>
        <w:t xml:space="preserve"> </w:t>
      </w:r>
      <w:r w:rsidR="2D29D75C" w:rsidRPr="68AB4A1E">
        <w:rPr>
          <w:rFonts w:ascii="Arial" w:hAnsi="Arial" w:cs="Arial"/>
          <w:sz w:val="22"/>
          <w:szCs w:val="22"/>
        </w:rPr>
        <w:t>DSE users</w:t>
      </w:r>
      <w:r w:rsidR="190A9222" w:rsidRPr="68AB4A1E">
        <w:rPr>
          <w:rFonts w:ascii="Arial" w:hAnsi="Arial" w:cs="Arial"/>
          <w:sz w:val="22"/>
          <w:szCs w:val="22"/>
        </w:rPr>
        <w:t>, Equality &amp; Diversity, COSHH, Manual Handling</w:t>
      </w:r>
      <w:r w:rsidR="2D29D75C" w:rsidRPr="68AB4A1E">
        <w:rPr>
          <w:rFonts w:ascii="Arial" w:hAnsi="Arial" w:cs="Arial"/>
          <w:sz w:val="22"/>
          <w:szCs w:val="22"/>
        </w:rPr>
        <w:t xml:space="preserve">.  </w:t>
      </w:r>
      <w:r w:rsidR="30AAE86D" w:rsidRPr="68AB4A1E">
        <w:rPr>
          <w:rFonts w:ascii="Arial" w:hAnsi="Arial" w:cs="Arial"/>
          <w:sz w:val="22"/>
          <w:szCs w:val="22"/>
        </w:rPr>
        <w:t>New courses, Slips, Trips &amp; Falls</w:t>
      </w:r>
      <w:r w:rsidR="60CD9F1F" w:rsidRPr="68AB4A1E">
        <w:rPr>
          <w:rFonts w:ascii="Arial" w:hAnsi="Arial" w:cs="Arial"/>
          <w:sz w:val="22"/>
          <w:szCs w:val="22"/>
        </w:rPr>
        <w:t xml:space="preserve"> and</w:t>
      </w:r>
      <w:r w:rsidR="30AAE86D" w:rsidRPr="68AB4A1E">
        <w:rPr>
          <w:rFonts w:ascii="Arial" w:hAnsi="Arial" w:cs="Arial"/>
          <w:sz w:val="22"/>
          <w:szCs w:val="22"/>
        </w:rPr>
        <w:t xml:space="preserve"> Health &amp; Safety at Work</w:t>
      </w:r>
      <w:r w:rsidR="2A1A4E27" w:rsidRPr="68AB4A1E">
        <w:rPr>
          <w:rFonts w:ascii="Arial" w:hAnsi="Arial" w:cs="Arial"/>
          <w:sz w:val="22"/>
          <w:szCs w:val="22"/>
        </w:rPr>
        <w:t xml:space="preserve"> will be allocated to all Smartlog staff users during 23-24.</w:t>
      </w:r>
      <w:r w:rsidR="30AAE86D" w:rsidRPr="68AB4A1E">
        <w:rPr>
          <w:rFonts w:ascii="Arial" w:hAnsi="Arial" w:cs="Arial"/>
          <w:sz w:val="22"/>
          <w:szCs w:val="22"/>
        </w:rPr>
        <w:t xml:space="preserve"> </w:t>
      </w:r>
    </w:p>
    <w:p w14:paraId="4CC08C07" w14:textId="615D3BD6" w:rsidR="68AB4A1E" w:rsidRDefault="68AB4A1E" w:rsidP="68AB4A1E">
      <w:pPr>
        <w:jc w:val="both"/>
        <w:rPr>
          <w:rFonts w:ascii="Arial" w:hAnsi="Arial" w:cs="Arial"/>
          <w:sz w:val="22"/>
          <w:szCs w:val="22"/>
        </w:rPr>
      </w:pPr>
    </w:p>
    <w:p w14:paraId="61DC78FE" w14:textId="77777777" w:rsidR="002D626C" w:rsidRPr="00FA147A" w:rsidRDefault="002D626C" w:rsidP="002D37CE">
      <w:pPr>
        <w:jc w:val="both"/>
        <w:rPr>
          <w:rFonts w:ascii="Arial" w:hAnsi="Arial" w:cs="Arial"/>
          <w:b/>
          <w:bCs/>
          <w:sz w:val="22"/>
          <w:szCs w:val="22"/>
        </w:rPr>
      </w:pPr>
      <w:r w:rsidRPr="00FA147A">
        <w:rPr>
          <w:rFonts w:ascii="Arial" w:hAnsi="Arial" w:cs="Arial"/>
          <w:b/>
          <w:bCs/>
          <w:sz w:val="22"/>
          <w:szCs w:val="22"/>
        </w:rPr>
        <w:t xml:space="preserve">Curriculum-based and </w:t>
      </w:r>
      <w:r w:rsidR="00A71D47" w:rsidRPr="00FA147A">
        <w:rPr>
          <w:rFonts w:ascii="Arial" w:hAnsi="Arial" w:cs="Arial"/>
          <w:b/>
          <w:bCs/>
          <w:sz w:val="22"/>
          <w:szCs w:val="22"/>
        </w:rPr>
        <w:t xml:space="preserve">Support-based </w:t>
      </w:r>
      <w:r w:rsidRPr="00FA147A">
        <w:rPr>
          <w:rFonts w:ascii="Arial" w:hAnsi="Arial" w:cs="Arial"/>
          <w:b/>
          <w:bCs/>
          <w:sz w:val="22"/>
          <w:szCs w:val="22"/>
        </w:rPr>
        <w:t>Job-related training</w:t>
      </w:r>
    </w:p>
    <w:p w14:paraId="61DC78FF" w14:textId="77777777" w:rsidR="002D626C" w:rsidRPr="00FA147A" w:rsidRDefault="002D626C" w:rsidP="00D35900">
      <w:pPr>
        <w:jc w:val="both"/>
        <w:rPr>
          <w:rFonts w:ascii="Arial" w:hAnsi="Arial" w:cs="Arial"/>
          <w:b/>
          <w:bCs/>
          <w:sz w:val="22"/>
          <w:szCs w:val="22"/>
        </w:rPr>
      </w:pPr>
    </w:p>
    <w:p w14:paraId="61DC7901" w14:textId="5F5991DC" w:rsidR="009033DE" w:rsidRDefault="67236367" w:rsidP="00D35900">
      <w:pPr>
        <w:jc w:val="both"/>
        <w:rPr>
          <w:rFonts w:ascii="Arial" w:hAnsi="Arial" w:cs="Arial"/>
          <w:sz w:val="22"/>
          <w:szCs w:val="22"/>
        </w:rPr>
      </w:pPr>
      <w:r w:rsidRPr="68AB4A1E">
        <w:rPr>
          <w:rFonts w:ascii="Arial" w:hAnsi="Arial" w:cs="Arial"/>
          <w:sz w:val="22"/>
          <w:szCs w:val="22"/>
        </w:rPr>
        <w:t xml:space="preserve">These activities </w:t>
      </w:r>
      <w:r w:rsidR="663705F8" w:rsidRPr="68AB4A1E">
        <w:rPr>
          <w:rFonts w:ascii="Arial" w:hAnsi="Arial" w:cs="Arial"/>
          <w:sz w:val="22"/>
          <w:szCs w:val="22"/>
        </w:rPr>
        <w:t xml:space="preserve">continue and </w:t>
      </w:r>
      <w:r w:rsidR="446003CC" w:rsidRPr="68AB4A1E">
        <w:rPr>
          <w:rFonts w:ascii="Arial" w:hAnsi="Arial" w:cs="Arial"/>
          <w:sz w:val="22"/>
          <w:szCs w:val="22"/>
        </w:rPr>
        <w:t>range</w:t>
      </w:r>
      <w:r w:rsidR="663705F8" w:rsidRPr="68AB4A1E">
        <w:rPr>
          <w:rFonts w:ascii="Arial" w:hAnsi="Arial" w:cs="Arial"/>
          <w:sz w:val="22"/>
          <w:szCs w:val="22"/>
        </w:rPr>
        <w:t xml:space="preserve"> from </w:t>
      </w:r>
      <w:r w:rsidRPr="68AB4A1E">
        <w:rPr>
          <w:rFonts w:ascii="Arial" w:hAnsi="Arial" w:cs="Arial"/>
          <w:sz w:val="22"/>
          <w:szCs w:val="22"/>
        </w:rPr>
        <w:t xml:space="preserve">conferences and meetings through to gaining specific </w:t>
      </w:r>
      <w:r w:rsidR="490FF5BE" w:rsidRPr="68AB4A1E">
        <w:rPr>
          <w:rFonts w:ascii="Arial" w:hAnsi="Arial" w:cs="Arial"/>
          <w:sz w:val="22"/>
          <w:szCs w:val="22"/>
        </w:rPr>
        <w:t>qualifications</w:t>
      </w:r>
      <w:r w:rsidR="002EC284" w:rsidRPr="68AB4A1E">
        <w:rPr>
          <w:rFonts w:ascii="Arial" w:hAnsi="Arial" w:cs="Arial"/>
          <w:sz w:val="22"/>
          <w:szCs w:val="22"/>
        </w:rPr>
        <w:t xml:space="preserve"> and skills required for roles within the College</w:t>
      </w:r>
      <w:r w:rsidRPr="68AB4A1E">
        <w:rPr>
          <w:rFonts w:ascii="Arial" w:hAnsi="Arial" w:cs="Arial"/>
          <w:sz w:val="22"/>
          <w:szCs w:val="22"/>
        </w:rPr>
        <w:t>.</w:t>
      </w:r>
      <w:r w:rsidR="1312E3B3" w:rsidRPr="68AB4A1E">
        <w:rPr>
          <w:rFonts w:ascii="Arial" w:hAnsi="Arial" w:cs="Arial"/>
          <w:sz w:val="22"/>
          <w:szCs w:val="22"/>
        </w:rPr>
        <w:t xml:space="preserve">  Staff attended individual sessions </w:t>
      </w:r>
      <w:r w:rsidR="22E1EC87" w:rsidRPr="68AB4A1E">
        <w:rPr>
          <w:rFonts w:ascii="Arial" w:hAnsi="Arial" w:cs="Arial"/>
          <w:sz w:val="22"/>
          <w:szCs w:val="22"/>
        </w:rPr>
        <w:t>on Boost</w:t>
      </w:r>
      <w:r w:rsidR="7B661194" w:rsidRPr="68AB4A1E">
        <w:rPr>
          <w:rFonts w:ascii="Arial" w:hAnsi="Arial" w:cs="Arial"/>
          <w:sz w:val="22"/>
          <w:szCs w:val="22"/>
        </w:rPr>
        <w:t xml:space="preserve"> # English &amp; Math</w:t>
      </w:r>
      <w:r w:rsidR="0E9A21A5" w:rsidRPr="68AB4A1E">
        <w:rPr>
          <w:rFonts w:ascii="Arial" w:hAnsi="Arial" w:cs="Arial"/>
          <w:sz w:val="22"/>
          <w:szCs w:val="22"/>
        </w:rPr>
        <w:t>s</w:t>
      </w:r>
      <w:r w:rsidR="28A476F9" w:rsidRPr="68AB4A1E">
        <w:rPr>
          <w:rFonts w:ascii="Arial" w:hAnsi="Arial" w:cs="Arial"/>
          <w:sz w:val="22"/>
          <w:szCs w:val="22"/>
        </w:rPr>
        <w:t>, Understanding the Symptoms of Menopause, EBS Updates, Behaviour Management</w:t>
      </w:r>
      <w:r w:rsidR="2CD1D984" w:rsidRPr="68AB4A1E">
        <w:rPr>
          <w:rFonts w:ascii="Arial" w:hAnsi="Arial" w:cs="Arial"/>
          <w:sz w:val="22"/>
          <w:szCs w:val="22"/>
        </w:rPr>
        <w:t>,</w:t>
      </w:r>
      <w:r w:rsidR="70183B18" w:rsidRPr="68AB4A1E">
        <w:rPr>
          <w:rFonts w:ascii="Arial" w:hAnsi="Arial" w:cs="Arial"/>
          <w:sz w:val="22"/>
          <w:szCs w:val="22"/>
        </w:rPr>
        <w:t xml:space="preserve"> Techniques for </w:t>
      </w:r>
      <w:r w:rsidR="277F1983" w:rsidRPr="68AB4A1E">
        <w:rPr>
          <w:rFonts w:ascii="Arial" w:hAnsi="Arial" w:cs="Arial"/>
          <w:sz w:val="22"/>
          <w:szCs w:val="22"/>
        </w:rPr>
        <w:t>Face-to-Face</w:t>
      </w:r>
      <w:r w:rsidR="70183B18" w:rsidRPr="68AB4A1E">
        <w:rPr>
          <w:rFonts w:ascii="Arial" w:hAnsi="Arial" w:cs="Arial"/>
          <w:sz w:val="22"/>
          <w:szCs w:val="22"/>
        </w:rPr>
        <w:t xml:space="preserve"> Customer </w:t>
      </w:r>
      <w:r w:rsidR="6C78B3BF" w:rsidRPr="68AB4A1E">
        <w:rPr>
          <w:rFonts w:ascii="Arial" w:hAnsi="Arial" w:cs="Arial"/>
          <w:sz w:val="22"/>
          <w:szCs w:val="22"/>
        </w:rPr>
        <w:t>Care, Curriculum</w:t>
      </w:r>
      <w:r w:rsidR="2CD1D984" w:rsidRPr="68AB4A1E">
        <w:rPr>
          <w:rFonts w:ascii="Arial" w:hAnsi="Arial" w:cs="Arial"/>
          <w:sz w:val="22"/>
          <w:szCs w:val="22"/>
        </w:rPr>
        <w:t xml:space="preserve"> and Support Team Development</w:t>
      </w:r>
      <w:r w:rsidR="295D3566" w:rsidRPr="68AB4A1E">
        <w:rPr>
          <w:rFonts w:ascii="Arial" w:hAnsi="Arial" w:cs="Arial"/>
          <w:sz w:val="22"/>
          <w:szCs w:val="22"/>
        </w:rPr>
        <w:t xml:space="preserve">.  </w:t>
      </w:r>
    </w:p>
    <w:p w14:paraId="5903B371" w14:textId="77777777" w:rsidR="00462567" w:rsidRDefault="00462567" w:rsidP="00D35900">
      <w:pPr>
        <w:jc w:val="both"/>
        <w:rPr>
          <w:rFonts w:ascii="Arial" w:hAnsi="Arial" w:cs="Arial"/>
          <w:sz w:val="22"/>
          <w:szCs w:val="22"/>
        </w:rPr>
      </w:pPr>
    </w:p>
    <w:p w14:paraId="103487AC" w14:textId="77777777" w:rsidR="00462567" w:rsidRDefault="00462567" w:rsidP="00D35900">
      <w:pPr>
        <w:jc w:val="both"/>
        <w:rPr>
          <w:rFonts w:ascii="Arial" w:hAnsi="Arial" w:cs="Arial"/>
          <w:sz w:val="22"/>
          <w:szCs w:val="22"/>
        </w:rPr>
      </w:pPr>
    </w:p>
    <w:p w14:paraId="6780A93F" w14:textId="77777777" w:rsidR="00462567" w:rsidRDefault="00462567" w:rsidP="00D35900">
      <w:pPr>
        <w:jc w:val="both"/>
        <w:rPr>
          <w:rFonts w:ascii="Arial" w:hAnsi="Arial" w:cs="Arial"/>
          <w:sz w:val="22"/>
          <w:szCs w:val="22"/>
        </w:rPr>
      </w:pPr>
    </w:p>
    <w:p w14:paraId="19DBFAAD" w14:textId="77777777" w:rsidR="00462567" w:rsidRDefault="00462567" w:rsidP="00D35900">
      <w:pPr>
        <w:jc w:val="both"/>
        <w:rPr>
          <w:rFonts w:ascii="Arial" w:hAnsi="Arial" w:cs="Arial"/>
          <w:sz w:val="22"/>
          <w:szCs w:val="22"/>
        </w:rPr>
      </w:pPr>
    </w:p>
    <w:p w14:paraId="6F64293C" w14:textId="77777777" w:rsidR="00462567" w:rsidRPr="00FA147A" w:rsidRDefault="00462567" w:rsidP="00D35900">
      <w:pPr>
        <w:jc w:val="both"/>
        <w:rPr>
          <w:rFonts w:ascii="Arial" w:hAnsi="Arial" w:cs="Arial"/>
          <w:sz w:val="22"/>
          <w:szCs w:val="22"/>
        </w:rPr>
      </w:pPr>
    </w:p>
    <w:p w14:paraId="7E6C07FC" w14:textId="302FF030" w:rsidR="68AB4A1E" w:rsidRDefault="68AB4A1E" w:rsidP="68AB4A1E">
      <w:pPr>
        <w:jc w:val="both"/>
        <w:rPr>
          <w:rFonts w:ascii="Arial" w:hAnsi="Arial" w:cs="Arial"/>
          <w:sz w:val="22"/>
          <w:szCs w:val="22"/>
        </w:rPr>
      </w:pPr>
    </w:p>
    <w:p w14:paraId="61DC7902" w14:textId="77777777" w:rsidR="002D626C" w:rsidRPr="00FA147A" w:rsidRDefault="002D626C" w:rsidP="002D37CE">
      <w:pPr>
        <w:jc w:val="both"/>
        <w:rPr>
          <w:rFonts w:ascii="Arial" w:hAnsi="Arial" w:cs="Arial"/>
          <w:b/>
          <w:bCs/>
          <w:sz w:val="22"/>
          <w:szCs w:val="22"/>
        </w:rPr>
      </w:pPr>
      <w:r w:rsidRPr="00FA147A">
        <w:rPr>
          <w:rFonts w:ascii="Arial" w:hAnsi="Arial" w:cs="Arial"/>
          <w:b/>
          <w:bCs/>
          <w:sz w:val="22"/>
          <w:szCs w:val="22"/>
        </w:rPr>
        <w:lastRenderedPageBreak/>
        <w:t>Teaching, Learning and performance measurement</w:t>
      </w:r>
    </w:p>
    <w:p w14:paraId="61DC7903" w14:textId="77777777" w:rsidR="002D626C" w:rsidRPr="00FA147A" w:rsidRDefault="002D626C" w:rsidP="00D35900">
      <w:pPr>
        <w:jc w:val="both"/>
        <w:rPr>
          <w:rFonts w:ascii="Arial" w:hAnsi="Arial" w:cs="Arial"/>
          <w:b/>
          <w:bCs/>
          <w:sz w:val="22"/>
          <w:szCs w:val="22"/>
        </w:rPr>
      </w:pPr>
    </w:p>
    <w:p w14:paraId="61DC7906" w14:textId="55F5F2FA" w:rsidR="002D626C" w:rsidRPr="00FA147A" w:rsidRDefault="508420B9" w:rsidP="68AB4A1E">
      <w:pPr>
        <w:jc w:val="both"/>
        <w:rPr>
          <w:rFonts w:ascii="Arial" w:hAnsi="Arial" w:cs="Arial"/>
          <w:sz w:val="22"/>
          <w:szCs w:val="22"/>
        </w:rPr>
      </w:pPr>
      <w:r w:rsidRPr="68AB4A1E">
        <w:rPr>
          <w:rFonts w:ascii="Arial" w:hAnsi="Arial" w:cs="Arial"/>
          <w:sz w:val="22"/>
          <w:szCs w:val="22"/>
        </w:rPr>
        <w:t>T</w:t>
      </w:r>
      <w:r w:rsidR="67236367" w:rsidRPr="68AB4A1E">
        <w:rPr>
          <w:rFonts w:ascii="Arial" w:hAnsi="Arial" w:cs="Arial"/>
          <w:sz w:val="22"/>
          <w:szCs w:val="22"/>
        </w:rPr>
        <w:t xml:space="preserve">eaching, learning and performance measurement activities included </w:t>
      </w:r>
      <w:r w:rsidR="6516E881" w:rsidRPr="68AB4A1E">
        <w:rPr>
          <w:rFonts w:ascii="Arial" w:hAnsi="Arial" w:cs="Arial"/>
          <w:sz w:val="22"/>
          <w:szCs w:val="22"/>
        </w:rPr>
        <w:t>Collaborative Teaching &amp; Learning,</w:t>
      </w:r>
      <w:r w:rsidR="676A4567" w:rsidRPr="68AB4A1E">
        <w:rPr>
          <w:rFonts w:ascii="Arial" w:hAnsi="Arial" w:cs="Arial"/>
          <w:sz w:val="22"/>
          <w:szCs w:val="22"/>
        </w:rPr>
        <w:t xml:space="preserve"> Scheme of Work planning, Effective Feedback and Marking.</w:t>
      </w:r>
      <w:r w:rsidR="00A51C47">
        <w:rPr>
          <w:rFonts w:ascii="Arial" w:hAnsi="Arial" w:cs="Arial"/>
          <w:sz w:val="22"/>
          <w:szCs w:val="22"/>
        </w:rPr>
        <w:t xml:space="preserve">  </w:t>
      </w:r>
    </w:p>
    <w:p w14:paraId="5F7F37F1" w14:textId="62C0EDB2" w:rsidR="68AB4A1E" w:rsidRDefault="68AB4A1E" w:rsidP="68AB4A1E">
      <w:pPr>
        <w:jc w:val="both"/>
        <w:rPr>
          <w:rFonts w:ascii="Arial" w:hAnsi="Arial" w:cs="Arial"/>
          <w:sz w:val="22"/>
          <w:szCs w:val="22"/>
        </w:rPr>
      </w:pPr>
    </w:p>
    <w:p w14:paraId="61DC7907" w14:textId="77777777" w:rsidR="002D626C" w:rsidRPr="00FA147A" w:rsidRDefault="002D626C" w:rsidP="002D37CE">
      <w:pPr>
        <w:jc w:val="both"/>
        <w:rPr>
          <w:rFonts w:ascii="Arial" w:hAnsi="Arial" w:cs="Arial"/>
          <w:b/>
          <w:bCs/>
          <w:sz w:val="22"/>
          <w:szCs w:val="22"/>
        </w:rPr>
      </w:pPr>
      <w:r w:rsidRPr="00FA147A">
        <w:rPr>
          <w:rFonts w:ascii="Arial" w:hAnsi="Arial" w:cs="Arial"/>
          <w:b/>
          <w:bCs/>
          <w:sz w:val="22"/>
          <w:szCs w:val="22"/>
        </w:rPr>
        <w:t>Information Learning Technology</w:t>
      </w:r>
    </w:p>
    <w:p w14:paraId="61DC7908" w14:textId="77777777" w:rsidR="002D626C" w:rsidRPr="00FA147A" w:rsidRDefault="002D626C" w:rsidP="00D35900">
      <w:pPr>
        <w:tabs>
          <w:tab w:val="num" w:pos="720"/>
        </w:tabs>
        <w:ind w:left="720" w:hanging="720"/>
        <w:jc w:val="both"/>
        <w:rPr>
          <w:rFonts w:ascii="Arial" w:hAnsi="Arial" w:cs="Arial"/>
          <w:sz w:val="22"/>
          <w:szCs w:val="22"/>
        </w:rPr>
      </w:pPr>
    </w:p>
    <w:p w14:paraId="508CF3F6" w14:textId="7ACB5203" w:rsidR="00696660" w:rsidRDefault="4EE490D7" w:rsidP="4A5E5465">
      <w:pPr>
        <w:jc w:val="both"/>
        <w:rPr>
          <w:rFonts w:ascii="Arial" w:hAnsi="Arial" w:cs="Arial"/>
          <w:sz w:val="22"/>
          <w:szCs w:val="22"/>
        </w:rPr>
      </w:pPr>
      <w:r w:rsidRPr="68AB4A1E">
        <w:rPr>
          <w:rFonts w:ascii="Arial" w:hAnsi="Arial" w:cs="Arial"/>
          <w:sz w:val="22"/>
          <w:szCs w:val="22"/>
        </w:rPr>
        <w:t xml:space="preserve">The focus </w:t>
      </w:r>
      <w:r w:rsidR="2BF18EDB" w:rsidRPr="68AB4A1E">
        <w:rPr>
          <w:rFonts w:ascii="Arial" w:hAnsi="Arial" w:cs="Arial"/>
          <w:sz w:val="22"/>
          <w:szCs w:val="22"/>
        </w:rPr>
        <w:t xml:space="preserve">in </w:t>
      </w:r>
      <w:r w:rsidR="15296ABB" w:rsidRPr="68AB4A1E">
        <w:rPr>
          <w:rFonts w:ascii="Arial" w:hAnsi="Arial" w:cs="Arial"/>
          <w:sz w:val="22"/>
          <w:szCs w:val="22"/>
        </w:rPr>
        <w:t>202</w:t>
      </w:r>
      <w:r w:rsidR="4F6E21DF" w:rsidRPr="68AB4A1E">
        <w:rPr>
          <w:rFonts w:ascii="Arial" w:hAnsi="Arial" w:cs="Arial"/>
          <w:sz w:val="22"/>
          <w:szCs w:val="22"/>
        </w:rPr>
        <w:t>2</w:t>
      </w:r>
      <w:r w:rsidR="15296ABB" w:rsidRPr="68AB4A1E">
        <w:rPr>
          <w:rFonts w:ascii="Arial" w:hAnsi="Arial" w:cs="Arial"/>
          <w:sz w:val="22"/>
          <w:szCs w:val="22"/>
        </w:rPr>
        <w:t>/202</w:t>
      </w:r>
      <w:r w:rsidR="14E3D69D" w:rsidRPr="68AB4A1E">
        <w:rPr>
          <w:rFonts w:ascii="Arial" w:hAnsi="Arial" w:cs="Arial"/>
          <w:sz w:val="22"/>
          <w:szCs w:val="22"/>
        </w:rPr>
        <w:t>3</w:t>
      </w:r>
      <w:r w:rsidR="2BF18EDB" w:rsidRPr="68AB4A1E">
        <w:rPr>
          <w:rFonts w:ascii="Arial" w:hAnsi="Arial" w:cs="Arial"/>
          <w:sz w:val="22"/>
          <w:szCs w:val="22"/>
        </w:rPr>
        <w:t xml:space="preserve"> </w:t>
      </w:r>
      <w:r w:rsidR="160A03A9" w:rsidRPr="68AB4A1E">
        <w:rPr>
          <w:rFonts w:ascii="Arial" w:hAnsi="Arial" w:cs="Arial"/>
          <w:sz w:val="22"/>
          <w:szCs w:val="22"/>
        </w:rPr>
        <w:t xml:space="preserve">concentrated </w:t>
      </w:r>
      <w:r w:rsidR="2BF18EDB" w:rsidRPr="68AB4A1E">
        <w:rPr>
          <w:rFonts w:ascii="Arial" w:hAnsi="Arial" w:cs="Arial"/>
          <w:sz w:val="22"/>
          <w:szCs w:val="22"/>
        </w:rPr>
        <w:t xml:space="preserve">on </w:t>
      </w:r>
      <w:r w:rsidR="7F731029" w:rsidRPr="68AB4A1E">
        <w:rPr>
          <w:rFonts w:ascii="Arial" w:hAnsi="Arial" w:cs="Arial"/>
          <w:sz w:val="22"/>
          <w:szCs w:val="22"/>
        </w:rPr>
        <w:t>the</w:t>
      </w:r>
      <w:r w:rsidR="15296ABB" w:rsidRPr="68AB4A1E">
        <w:rPr>
          <w:rFonts w:ascii="Arial" w:hAnsi="Arial" w:cs="Arial"/>
          <w:sz w:val="22"/>
          <w:szCs w:val="22"/>
        </w:rPr>
        <w:t xml:space="preserve"> continued</w:t>
      </w:r>
      <w:r w:rsidR="7F731029" w:rsidRPr="68AB4A1E">
        <w:rPr>
          <w:rFonts w:ascii="Arial" w:hAnsi="Arial" w:cs="Arial"/>
          <w:sz w:val="22"/>
          <w:szCs w:val="22"/>
        </w:rPr>
        <w:t xml:space="preserve"> use</w:t>
      </w:r>
      <w:r w:rsidR="6CFA53F0" w:rsidRPr="68AB4A1E">
        <w:rPr>
          <w:rFonts w:ascii="Arial" w:hAnsi="Arial" w:cs="Arial"/>
          <w:sz w:val="22"/>
          <w:szCs w:val="22"/>
        </w:rPr>
        <w:t xml:space="preserve"> of </w:t>
      </w:r>
      <w:r w:rsidR="160A03A9" w:rsidRPr="68AB4A1E">
        <w:rPr>
          <w:rFonts w:ascii="Arial" w:hAnsi="Arial" w:cs="Arial"/>
          <w:sz w:val="22"/>
          <w:szCs w:val="22"/>
        </w:rPr>
        <w:t>Virtual and</w:t>
      </w:r>
      <w:r w:rsidR="095EAB24" w:rsidRPr="68AB4A1E">
        <w:rPr>
          <w:rFonts w:ascii="Arial" w:hAnsi="Arial" w:cs="Arial"/>
          <w:sz w:val="22"/>
          <w:szCs w:val="22"/>
        </w:rPr>
        <w:t xml:space="preserve"> Digital Learning</w:t>
      </w:r>
      <w:r w:rsidR="462669DD" w:rsidRPr="68AB4A1E">
        <w:rPr>
          <w:rFonts w:ascii="Arial" w:hAnsi="Arial" w:cs="Arial"/>
          <w:sz w:val="22"/>
          <w:szCs w:val="22"/>
        </w:rPr>
        <w:t xml:space="preserve"> </w:t>
      </w:r>
      <w:r w:rsidR="4D559645" w:rsidRPr="68AB4A1E">
        <w:rPr>
          <w:rFonts w:ascii="Arial" w:hAnsi="Arial" w:cs="Arial"/>
          <w:sz w:val="22"/>
          <w:szCs w:val="22"/>
        </w:rPr>
        <w:t xml:space="preserve">to </w:t>
      </w:r>
      <w:r w:rsidR="2BF18EDB" w:rsidRPr="68AB4A1E">
        <w:rPr>
          <w:rFonts w:ascii="Arial" w:hAnsi="Arial" w:cs="Arial"/>
          <w:sz w:val="22"/>
          <w:szCs w:val="22"/>
        </w:rPr>
        <w:t xml:space="preserve">support </w:t>
      </w:r>
      <w:r w:rsidR="5433A08A" w:rsidRPr="68AB4A1E">
        <w:rPr>
          <w:rFonts w:ascii="Arial" w:hAnsi="Arial" w:cs="Arial"/>
          <w:sz w:val="22"/>
          <w:szCs w:val="22"/>
        </w:rPr>
        <w:t>all</w:t>
      </w:r>
      <w:r w:rsidR="455B4EB3" w:rsidRPr="68AB4A1E">
        <w:rPr>
          <w:rFonts w:ascii="Arial" w:hAnsi="Arial" w:cs="Arial"/>
          <w:sz w:val="22"/>
          <w:szCs w:val="22"/>
        </w:rPr>
        <w:t xml:space="preserve"> staff</w:t>
      </w:r>
      <w:r w:rsidR="0BEB41E2" w:rsidRPr="68AB4A1E">
        <w:rPr>
          <w:rFonts w:ascii="Arial" w:hAnsi="Arial" w:cs="Arial"/>
          <w:sz w:val="22"/>
          <w:szCs w:val="22"/>
        </w:rPr>
        <w:t>.</w:t>
      </w:r>
      <w:r w:rsidR="2BF18EDB" w:rsidRPr="68AB4A1E">
        <w:rPr>
          <w:rFonts w:ascii="Arial" w:hAnsi="Arial" w:cs="Arial"/>
          <w:sz w:val="22"/>
          <w:szCs w:val="22"/>
        </w:rPr>
        <w:t xml:space="preserve">  </w:t>
      </w:r>
      <w:r w:rsidR="00811268" w:rsidRPr="68AB4A1E">
        <w:rPr>
          <w:rFonts w:ascii="Arial" w:hAnsi="Arial" w:cs="Arial"/>
          <w:sz w:val="22"/>
          <w:szCs w:val="22"/>
        </w:rPr>
        <w:t xml:space="preserve">  </w:t>
      </w:r>
      <w:r w:rsidR="2BF18EDB" w:rsidRPr="68AB4A1E">
        <w:rPr>
          <w:rFonts w:ascii="Arial" w:hAnsi="Arial" w:cs="Arial"/>
          <w:sz w:val="22"/>
          <w:szCs w:val="22"/>
        </w:rPr>
        <w:t xml:space="preserve">Moodle </w:t>
      </w:r>
      <w:r w:rsidR="00811268" w:rsidRPr="68AB4A1E">
        <w:rPr>
          <w:rFonts w:ascii="Arial" w:hAnsi="Arial" w:cs="Arial"/>
          <w:sz w:val="22"/>
          <w:szCs w:val="22"/>
        </w:rPr>
        <w:t>continues to be used</w:t>
      </w:r>
      <w:r w:rsidR="2BF18EDB" w:rsidRPr="68AB4A1E">
        <w:rPr>
          <w:rFonts w:ascii="Arial" w:hAnsi="Arial" w:cs="Arial"/>
          <w:sz w:val="22"/>
          <w:szCs w:val="22"/>
        </w:rPr>
        <w:t xml:space="preserve"> to share best practice as well as store the latest College policies</w:t>
      </w:r>
      <w:r w:rsidR="5433A08A" w:rsidRPr="68AB4A1E">
        <w:rPr>
          <w:rFonts w:ascii="Arial" w:hAnsi="Arial" w:cs="Arial"/>
          <w:sz w:val="22"/>
          <w:szCs w:val="22"/>
        </w:rPr>
        <w:t>, forms</w:t>
      </w:r>
      <w:r w:rsidR="2BF18EDB" w:rsidRPr="68AB4A1E">
        <w:rPr>
          <w:rFonts w:ascii="Arial" w:hAnsi="Arial" w:cs="Arial"/>
          <w:sz w:val="22"/>
          <w:szCs w:val="22"/>
        </w:rPr>
        <w:t xml:space="preserve"> and Health and Safety documentation.  </w:t>
      </w:r>
      <w:r w:rsidR="375302C4" w:rsidRPr="68AB4A1E">
        <w:rPr>
          <w:rFonts w:ascii="Arial" w:eastAsia="Arial" w:hAnsi="Arial" w:cs="Arial"/>
          <w:sz w:val="22"/>
          <w:szCs w:val="22"/>
        </w:rPr>
        <w:t>HLC supported the Digital Learning Mentor with achieving a Diploma in Digital Learning &amp; Design and the mentoring team are working towards achieving NPQLT (Leading Teaching).</w:t>
      </w:r>
      <w:r w:rsidR="375302C4" w:rsidRPr="68AB4A1E">
        <w:rPr>
          <w:rFonts w:ascii="Arial" w:hAnsi="Arial" w:cs="Arial"/>
          <w:sz w:val="22"/>
          <w:szCs w:val="22"/>
        </w:rPr>
        <w:t xml:space="preserve"> </w:t>
      </w:r>
    </w:p>
    <w:p w14:paraId="61DC790A" w14:textId="77777777" w:rsidR="003F2D92" w:rsidRPr="00FA147A" w:rsidRDefault="003F2D92" w:rsidP="003F2D92">
      <w:pPr>
        <w:tabs>
          <w:tab w:val="num" w:pos="0"/>
        </w:tabs>
        <w:jc w:val="both"/>
        <w:rPr>
          <w:rFonts w:ascii="Arial" w:hAnsi="Arial" w:cs="Arial"/>
          <w:bCs/>
          <w:sz w:val="22"/>
          <w:szCs w:val="22"/>
        </w:rPr>
      </w:pPr>
    </w:p>
    <w:p w14:paraId="1AFB8BCF" w14:textId="544F364B" w:rsidR="0061464A" w:rsidRDefault="7EFB06CD" w:rsidP="4A5E5465">
      <w:pPr>
        <w:jc w:val="both"/>
        <w:rPr>
          <w:rFonts w:ascii="Arial" w:eastAsia="Arial" w:hAnsi="Arial" w:cs="Arial"/>
          <w:sz w:val="22"/>
          <w:szCs w:val="22"/>
        </w:rPr>
      </w:pPr>
      <w:r w:rsidRPr="68AB4A1E">
        <w:rPr>
          <w:rFonts w:ascii="Arial" w:eastAsia="Arial" w:hAnsi="Arial" w:cs="Arial"/>
          <w:sz w:val="22"/>
          <w:szCs w:val="22"/>
        </w:rPr>
        <w:t>The focus for 2023/2024 will continue be a mixture of both face to face and virtual professional development – for example, online learning help, learning practices delivered by the HLNSC Teaching &amp; Learning Mentoring Team and HLNSC Digital Platform Framework.  T</w:t>
      </w:r>
      <w:r w:rsidR="0216B402" w:rsidRPr="68AB4A1E">
        <w:rPr>
          <w:rFonts w:ascii="Arial" w:eastAsia="Arial" w:hAnsi="Arial" w:cs="Arial"/>
          <w:sz w:val="22"/>
          <w:szCs w:val="22"/>
        </w:rPr>
        <w:t>hese sessions</w:t>
      </w:r>
      <w:r w:rsidRPr="68AB4A1E">
        <w:rPr>
          <w:rFonts w:ascii="Arial" w:eastAsia="Arial" w:hAnsi="Arial" w:cs="Arial"/>
          <w:sz w:val="22"/>
          <w:szCs w:val="22"/>
        </w:rPr>
        <w:t xml:space="preserve"> will continue to capture more online cross-college staff CPD attendance utilising </w:t>
      </w:r>
      <w:r w:rsidR="5C4B12A5" w:rsidRPr="68AB4A1E">
        <w:rPr>
          <w:rFonts w:ascii="Arial" w:eastAsia="Arial" w:hAnsi="Arial" w:cs="Arial"/>
          <w:sz w:val="22"/>
          <w:szCs w:val="22"/>
        </w:rPr>
        <w:t xml:space="preserve">planned </w:t>
      </w:r>
      <w:r w:rsidRPr="68AB4A1E">
        <w:rPr>
          <w:rFonts w:ascii="Arial" w:eastAsia="Arial" w:hAnsi="Arial" w:cs="Arial"/>
          <w:sz w:val="22"/>
          <w:szCs w:val="22"/>
        </w:rPr>
        <w:t xml:space="preserve">Thursday twilight CPD sessions.  </w:t>
      </w:r>
    </w:p>
    <w:p w14:paraId="61DC790B" w14:textId="41371B88" w:rsidR="0061464A" w:rsidRDefault="008E7D99" w:rsidP="4A5E5465">
      <w:pPr>
        <w:rPr>
          <w:rFonts w:ascii="Arial" w:hAnsi="Arial" w:cs="Arial"/>
          <w:color w:val="333333"/>
          <w:sz w:val="22"/>
          <w:szCs w:val="22"/>
        </w:rPr>
      </w:pPr>
      <w:r w:rsidRPr="4A5E5465">
        <w:rPr>
          <w:rFonts w:ascii="Arial" w:hAnsi="Arial" w:cs="Arial"/>
          <w:sz w:val="22"/>
          <w:szCs w:val="22"/>
        </w:rPr>
        <w:t xml:space="preserve"> </w:t>
      </w:r>
    </w:p>
    <w:p w14:paraId="530AC3FC" w14:textId="0978B7E3" w:rsidR="7DD387BA" w:rsidRDefault="7DD387BA" w:rsidP="7DD387BA">
      <w:pPr>
        <w:rPr>
          <w:rFonts w:ascii="Arial" w:hAnsi="Arial" w:cs="Arial"/>
          <w:sz w:val="22"/>
          <w:szCs w:val="22"/>
        </w:rPr>
      </w:pPr>
    </w:p>
    <w:p w14:paraId="61DC790F" w14:textId="67775F14" w:rsidR="002D626C" w:rsidRPr="00FA147A" w:rsidRDefault="67236367" w:rsidP="002D37CE">
      <w:pPr>
        <w:jc w:val="both"/>
        <w:rPr>
          <w:rFonts w:ascii="Arial" w:hAnsi="Arial" w:cs="Arial"/>
          <w:b/>
          <w:bCs/>
          <w:sz w:val="22"/>
          <w:szCs w:val="22"/>
        </w:rPr>
      </w:pPr>
      <w:r w:rsidRPr="1BEB30A6">
        <w:rPr>
          <w:rFonts w:ascii="Arial" w:hAnsi="Arial" w:cs="Arial"/>
          <w:b/>
          <w:bCs/>
          <w:sz w:val="22"/>
          <w:szCs w:val="22"/>
        </w:rPr>
        <w:t xml:space="preserve">Training and Development </w:t>
      </w:r>
      <w:r w:rsidR="2F75A22D" w:rsidRPr="1BEB30A6">
        <w:rPr>
          <w:rFonts w:ascii="Arial" w:hAnsi="Arial" w:cs="Arial"/>
          <w:b/>
          <w:bCs/>
          <w:sz w:val="22"/>
          <w:szCs w:val="22"/>
        </w:rPr>
        <w:t>un</w:t>
      </w:r>
      <w:r w:rsidRPr="1BEB30A6">
        <w:rPr>
          <w:rFonts w:ascii="Arial" w:hAnsi="Arial" w:cs="Arial"/>
          <w:b/>
          <w:bCs/>
          <w:sz w:val="22"/>
          <w:szCs w:val="22"/>
        </w:rPr>
        <w:t>related to job roles.</w:t>
      </w:r>
    </w:p>
    <w:p w14:paraId="61DC7910" w14:textId="77777777" w:rsidR="002D626C" w:rsidRPr="00FA147A" w:rsidRDefault="002D626C" w:rsidP="00D35900">
      <w:pPr>
        <w:jc w:val="both"/>
        <w:rPr>
          <w:rFonts w:ascii="Arial" w:hAnsi="Arial" w:cs="Arial"/>
          <w:sz w:val="22"/>
          <w:szCs w:val="22"/>
        </w:rPr>
      </w:pPr>
    </w:p>
    <w:p w14:paraId="1C297D64" w14:textId="65749C20" w:rsidR="6E93EA66" w:rsidRDefault="4C61D65D" w:rsidP="4A5E5465">
      <w:pPr>
        <w:jc w:val="both"/>
      </w:pPr>
      <w:r w:rsidRPr="68AB4A1E">
        <w:rPr>
          <w:rFonts w:ascii="Arial" w:eastAsia="Arial" w:hAnsi="Arial" w:cs="Arial"/>
          <w:sz w:val="22"/>
          <w:szCs w:val="22"/>
        </w:rPr>
        <w:t xml:space="preserve">Non-job-related development continued to be offered to all staff during the year.  Staff requested places on a wide variety of internal courses during 2022-2023 which ranged from </w:t>
      </w:r>
      <w:r w:rsidR="7F2ECE5A" w:rsidRPr="68AB4A1E">
        <w:rPr>
          <w:rFonts w:ascii="Arial" w:eastAsia="Arial" w:hAnsi="Arial" w:cs="Arial"/>
          <w:sz w:val="22"/>
          <w:szCs w:val="22"/>
        </w:rPr>
        <w:t>recreational, construction</w:t>
      </w:r>
      <w:r w:rsidRPr="68AB4A1E">
        <w:rPr>
          <w:rFonts w:ascii="Arial" w:eastAsia="Arial" w:hAnsi="Arial" w:cs="Arial"/>
          <w:sz w:val="22"/>
          <w:szCs w:val="22"/>
        </w:rPr>
        <w:t xml:space="preserve"> and land based short courses.  Colleagues also accessed NCFE distance learning courses in a range of subjects. The College continues to support such activities and feels that it is an important part of the development of personal skills, rewards staff and encourages team building.  The July 2023 Staff Development Day morning was dedicated to wellbeing and recreational activities, including blacksmithing, plumbing, brickwork, carpentry, walking, quizzing, baking, equine and animal care activities.</w:t>
      </w:r>
    </w:p>
    <w:p w14:paraId="72596ABF" w14:textId="218BAF90" w:rsidR="68AB4A1E" w:rsidRDefault="68AB4A1E" w:rsidP="68AB4A1E">
      <w:pPr>
        <w:jc w:val="both"/>
        <w:rPr>
          <w:rFonts w:ascii="Arial" w:eastAsia="Arial" w:hAnsi="Arial" w:cs="Arial"/>
          <w:sz w:val="22"/>
          <w:szCs w:val="22"/>
        </w:rPr>
      </w:pPr>
    </w:p>
    <w:p w14:paraId="707BC3B0" w14:textId="06D3D781" w:rsidR="68AB4A1E" w:rsidRDefault="68AB4A1E" w:rsidP="68AB4A1E">
      <w:pPr>
        <w:jc w:val="both"/>
        <w:rPr>
          <w:rFonts w:ascii="Arial" w:eastAsia="Arial" w:hAnsi="Arial" w:cs="Arial"/>
          <w:sz w:val="22"/>
          <w:szCs w:val="22"/>
        </w:rPr>
      </w:pPr>
    </w:p>
    <w:p w14:paraId="29685742" w14:textId="36CD89CA" w:rsidR="1BEB30A6" w:rsidRDefault="1BEB30A6" w:rsidP="1BEB30A6">
      <w:pPr>
        <w:jc w:val="both"/>
        <w:rPr>
          <w:rFonts w:ascii="Arial" w:eastAsia="Arial" w:hAnsi="Arial" w:cs="Arial"/>
          <w:sz w:val="22"/>
          <w:szCs w:val="22"/>
        </w:rPr>
      </w:pPr>
    </w:p>
    <w:p w14:paraId="266EB56A" w14:textId="0A3684A6" w:rsidR="1BEB30A6" w:rsidRDefault="1BEB30A6" w:rsidP="1BEB30A6">
      <w:pPr>
        <w:jc w:val="both"/>
        <w:rPr>
          <w:rFonts w:ascii="Arial" w:eastAsia="Arial" w:hAnsi="Arial" w:cs="Arial"/>
          <w:sz w:val="22"/>
          <w:szCs w:val="22"/>
        </w:rPr>
      </w:pPr>
    </w:p>
    <w:p w14:paraId="4027B99B" w14:textId="181AF2F9" w:rsidR="1BEB30A6" w:rsidRDefault="1BEB30A6" w:rsidP="1BEB30A6">
      <w:pPr>
        <w:jc w:val="both"/>
        <w:rPr>
          <w:rFonts w:ascii="Arial" w:eastAsia="Arial" w:hAnsi="Arial" w:cs="Arial"/>
          <w:sz w:val="22"/>
          <w:szCs w:val="22"/>
        </w:rPr>
      </w:pPr>
    </w:p>
    <w:p w14:paraId="44833EE0" w14:textId="104FC5D8" w:rsidR="1BEB30A6" w:rsidRDefault="1BEB30A6" w:rsidP="1BEB30A6">
      <w:pPr>
        <w:jc w:val="both"/>
        <w:rPr>
          <w:rFonts w:ascii="Arial" w:eastAsia="Arial" w:hAnsi="Arial" w:cs="Arial"/>
          <w:sz w:val="22"/>
          <w:szCs w:val="22"/>
        </w:rPr>
      </w:pPr>
    </w:p>
    <w:p w14:paraId="55159491" w14:textId="6C48C011" w:rsidR="1BEB30A6" w:rsidRDefault="1BEB30A6" w:rsidP="1BEB30A6">
      <w:pPr>
        <w:jc w:val="both"/>
        <w:rPr>
          <w:rFonts w:ascii="Arial" w:eastAsia="Arial" w:hAnsi="Arial" w:cs="Arial"/>
          <w:sz w:val="22"/>
          <w:szCs w:val="22"/>
        </w:rPr>
      </w:pPr>
    </w:p>
    <w:p w14:paraId="055B97C6" w14:textId="51F3B1EB" w:rsidR="1BEB30A6" w:rsidRDefault="1BEB30A6" w:rsidP="1BEB30A6">
      <w:pPr>
        <w:jc w:val="both"/>
        <w:rPr>
          <w:rFonts w:ascii="Arial" w:eastAsia="Arial" w:hAnsi="Arial" w:cs="Arial"/>
          <w:sz w:val="22"/>
          <w:szCs w:val="22"/>
        </w:rPr>
      </w:pPr>
    </w:p>
    <w:p w14:paraId="1AF45E9A" w14:textId="77777777" w:rsidR="002662C5" w:rsidRDefault="002662C5" w:rsidP="1BEB30A6">
      <w:pPr>
        <w:jc w:val="both"/>
        <w:rPr>
          <w:rFonts w:ascii="Arial" w:eastAsia="Arial" w:hAnsi="Arial" w:cs="Arial"/>
          <w:sz w:val="22"/>
          <w:szCs w:val="22"/>
        </w:rPr>
      </w:pPr>
    </w:p>
    <w:p w14:paraId="7DCD042D" w14:textId="77777777" w:rsidR="002662C5" w:rsidRDefault="002662C5" w:rsidP="1BEB30A6">
      <w:pPr>
        <w:jc w:val="both"/>
        <w:rPr>
          <w:rFonts w:ascii="Arial" w:eastAsia="Arial" w:hAnsi="Arial" w:cs="Arial"/>
          <w:sz w:val="22"/>
          <w:szCs w:val="22"/>
        </w:rPr>
      </w:pPr>
    </w:p>
    <w:p w14:paraId="7D17E0D9" w14:textId="77777777" w:rsidR="002662C5" w:rsidRDefault="002662C5" w:rsidP="1BEB30A6">
      <w:pPr>
        <w:jc w:val="both"/>
        <w:rPr>
          <w:rFonts w:ascii="Arial" w:eastAsia="Arial" w:hAnsi="Arial" w:cs="Arial"/>
          <w:sz w:val="22"/>
          <w:szCs w:val="22"/>
        </w:rPr>
      </w:pPr>
    </w:p>
    <w:p w14:paraId="30F6642A" w14:textId="77777777" w:rsidR="002662C5" w:rsidRDefault="002662C5" w:rsidP="1BEB30A6">
      <w:pPr>
        <w:jc w:val="both"/>
        <w:rPr>
          <w:rFonts w:ascii="Arial" w:eastAsia="Arial" w:hAnsi="Arial" w:cs="Arial"/>
          <w:sz w:val="22"/>
          <w:szCs w:val="22"/>
        </w:rPr>
      </w:pPr>
    </w:p>
    <w:p w14:paraId="3A534DB7" w14:textId="77777777" w:rsidR="002662C5" w:rsidRDefault="002662C5" w:rsidP="1BEB30A6">
      <w:pPr>
        <w:jc w:val="both"/>
        <w:rPr>
          <w:rFonts w:ascii="Arial" w:eastAsia="Arial" w:hAnsi="Arial" w:cs="Arial"/>
          <w:sz w:val="22"/>
          <w:szCs w:val="22"/>
        </w:rPr>
      </w:pPr>
    </w:p>
    <w:p w14:paraId="326D324E" w14:textId="77777777" w:rsidR="002662C5" w:rsidRDefault="002662C5" w:rsidP="1BEB30A6">
      <w:pPr>
        <w:jc w:val="both"/>
        <w:rPr>
          <w:rFonts w:ascii="Arial" w:eastAsia="Arial" w:hAnsi="Arial" w:cs="Arial"/>
          <w:sz w:val="22"/>
          <w:szCs w:val="22"/>
        </w:rPr>
      </w:pPr>
    </w:p>
    <w:p w14:paraId="1A7EFB44" w14:textId="77777777" w:rsidR="002662C5" w:rsidRDefault="002662C5" w:rsidP="1BEB30A6">
      <w:pPr>
        <w:jc w:val="both"/>
        <w:rPr>
          <w:rFonts w:ascii="Arial" w:eastAsia="Arial" w:hAnsi="Arial" w:cs="Arial"/>
          <w:sz w:val="22"/>
          <w:szCs w:val="22"/>
        </w:rPr>
      </w:pPr>
    </w:p>
    <w:p w14:paraId="2A445D20" w14:textId="77777777" w:rsidR="002662C5" w:rsidRDefault="002662C5" w:rsidP="1BEB30A6">
      <w:pPr>
        <w:jc w:val="both"/>
        <w:rPr>
          <w:rFonts w:ascii="Arial" w:eastAsia="Arial" w:hAnsi="Arial" w:cs="Arial"/>
          <w:sz w:val="22"/>
          <w:szCs w:val="22"/>
        </w:rPr>
      </w:pPr>
    </w:p>
    <w:p w14:paraId="190E2BE8" w14:textId="77777777" w:rsidR="002662C5" w:rsidRDefault="002662C5" w:rsidP="1BEB30A6">
      <w:pPr>
        <w:jc w:val="both"/>
        <w:rPr>
          <w:rFonts w:ascii="Arial" w:eastAsia="Arial" w:hAnsi="Arial" w:cs="Arial"/>
          <w:sz w:val="22"/>
          <w:szCs w:val="22"/>
        </w:rPr>
      </w:pPr>
    </w:p>
    <w:p w14:paraId="40860467" w14:textId="77777777" w:rsidR="002662C5" w:rsidRDefault="002662C5" w:rsidP="1BEB30A6">
      <w:pPr>
        <w:jc w:val="both"/>
        <w:rPr>
          <w:rFonts w:ascii="Arial" w:eastAsia="Arial" w:hAnsi="Arial" w:cs="Arial"/>
          <w:sz w:val="22"/>
          <w:szCs w:val="22"/>
        </w:rPr>
      </w:pPr>
    </w:p>
    <w:p w14:paraId="3EFE4C07" w14:textId="77777777" w:rsidR="002662C5" w:rsidRDefault="002662C5" w:rsidP="1BEB30A6">
      <w:pPr>
        <w:jc w:val="both"/>
        <w:rPr>
          <w:rFonts w:ascii="Arial" w:eastAsia="Arial" w:hAnsi="Arial" w:cs="Arial"/>
          <w:sz w:val="22"/>
          <w:szCs w:val="22"/>
        </w:rPr>
      </w:pPr>
    </w:p>
    <w:p w14:paraId="12FFED11" w14:textId="717BE86D" w:rsidR="1BEB30A6" w:rsidRDefault="1BEB30A6" w:rsidP="1BEB30A6">
      <w:pPr>
        <w:jc w:val="both"/>
        <w:rPr>
          <w:rFonts w:ascii="Arial" w:eastAsia="Arial" w:hAnsi="Arial" w:cs="Arial"/>
          <w:sz w:val="22"/>
          <w:szCs w:val="22"/>
        </w:rPr>
      </w:pPr>
    </w:p>
    <w:p w14:paraId="07B21FAF" w14:textId="2E7A0CDA" w:rsidR="4A5E5465" w:rsidRDefault="4A5E5465" w:rsidP="4A5E5465">
      <w:pPr>
        <w:jc w:val="both"/>
        <w:rPr>
          <w:rFonts w:ascii="Arial" w:hAnsi="Arial" w:cs="Arial"/>
          <w:sz w:val="22"/>
          <w:szCs w:val="22"/>
        </w:rPr>
      </w:pPr>
    </w:p>
    <w:p w14:paraId="61DC7912" w14:textId="77777777" w:rsidR="003A7B02" w:rsidRPr="00FA147A" w:rsidRDefault="003A7B02" w:rsidP="00D35900">
      <w:pPr>
        <w:jc w:val="both"/>
        <w:rPr>
          <w:rFonts w:ascii="Arial" w:hAnsi="Arial" w:cs="Arial"/>
          <w:sz w:val="22"/>
          <w:szCs w:val="22"/>
        </w:rPr>
      </w:pPr>
    </w:p>
    <w:p w14:paraId="61DC7913" w14:textId="0634B396" w:rsidR="002D626C" w:rsidRPr="00641AF1" w:rsidRDefault="002D626C" w:rsidP="002D37CE">
      <w:pPr>
        <w:jc w:val="both"/>
        <w:rPr>
          <w:rFonts w:ascii="Arial" w:hAnsi="Arial" w:cs="Arial"/>
          <w:sz w:val="22"/>
          <w:szCs w:val="22"/>
        </w:rPr>
      </w:pPr>
      <w:r w:rsidRPr="1C34EB95">
        <w:rPr>
          <w:rFonts w:ascii="Arial" w:hAnsi="Arial" w:cs="Arial"/>
          <w:b/>
          <w:bCs/>
          <w:sz w:val="22"/>
          <w:szCs w:val="22"/>
        </w:rPr>
        <w:t>Major Training and Development Events and Staff Training Days</w:t>
      </w:r>
      <w:r w:rsidR="5656B593" w:rsidRPr="1C34EB95">
        <w:rPr>
          <w:rFonts w:ascii="Arial" w:hAnsi="Arial" w:cs="Arial"/>
          <w:b/>
          <w:bCs/>
          <w:sz w:val="22"/>
          <w:szCs w:val="22"/>
        </w:rPr>
        <w:t xml:space="preserve"> (HLC)</w:t>
      </w:r>
    </w:p>
    <w:p w14:paraId="61DC7914" w14:textId="77777777" w:rsidR="00641AF1" w:rsidRPr="00FA147A" w:rsidRDefault="00641AF1" w:rsidP="00641AF1">
      <w:pPr>
        <w:ind w:left="720"/>
        <w:jc w:val="both"/>
        <w:rPr>
          <w:rFonts w:ascii="Arial" w:hAnsi="Arial" w:cs="Arial"/>
          <w:sz w:val="22"/>
          <w:szCs w:val="22"/>
        </w:rPr>
      </w:pPr>
    </w:p>
    <w:p w14:paraId="61DC7915" w14:textId="1A417EE8" w:rsidR="002D626C" w:rsidRPr="00FA147A" w:rsidRDefault="002D626C" w:rsidP="007045EE">
      <w:pPr>
        <w:tabs>
          <w:tab w:val="num" w:pos="720"/>
        </w:tabs>
        <w:ind w:left="720" w:hanging="720"/>
        <w:rPr>
          <w:rFonts w:ascii="Arial" w:hAnsi="Arial" w:cs="Arial"/>
          <w:sz w:val="22"/>
          <w:szCs w:val="22"/>
        </w:rPr>
      </w:pPr>
      <w:r w:rsidRPr="00FA147A">
        <w:rPr>
          <w:rFonts w:ascii="Arial" w:hAnsi="Arial" w:cs="Arial"/>
          <w:sz w:val="22"/>
          <w:szCs w:val="22"/>
        </w:rPr>
        <w:t>The main training and development sessions throughout t</w:t>
      </w:r>
      <w:r w:rsidR="007045EE">
        <w:rPr>
          <w:rFonts w:ascii="Arial" w:hAnsi="Arial" w:cs="Arial"/>
          <w:sz w:val="22"/>
          <w:szCs w:val="22"/>
        </w:rPr>
        <w:t xml:space="preserve">he </w:t>
      </w:r>
      <w:r w:rsidRPr="00FA147A">
        <w:rPr>
          <w:rFonts w:ascii="Arial" w:hAnsi="Arial" w:cs="Arial"/>
          <w:sz w:val="22"/>
          <w:szCs w:val="22"/>
        </w:rPr>
        <w:t>academic year included:</w:t>
      </w:r>
    </w:p>
    <w:p w14:paraId="61DC7916" w14:textId="77777777" w:rsidR="002D626C" w:rsidRPr="00FA147A" w:rsidRDefault="002D626C" w:rsidP="00D35900">
      <w:pPr>
        <w:tabs>
          <w:tab w:val="num" w:pos="720"/>
        </w:tabs>
        <w:ind w:left="720" w:hanging="7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0"/>
        <w:gridCol w:w="3512"/>
      </w:tblGrid>
      <w:tr w:rsidR="00AE7131" w:rsidRPr="00FA147A" w14:paraId="61DC7919" w14:textId="77777777" w:rsidTr="68AB4A1E">
        <w:tc>
          <w:tcPr>
            <w:tcW w:w="5895" w:type="dxa"/>
            <w:shd w:val="clear" w:color="auto" w:fill="B8CCE4"/>
          </w:tcPr>
          <w:p w14:paraId="61DC7917" w14:textId="77777777" w:rsidR="00AE7131" w:rsidRPr="00FA147A" w:rsidRDefault="00AE7131" w:rsidP="00AE7131">
            <w:pPr>
              <w:tabs>
                <w:tab w:val="num" w:pos="720"/>
              </w:tabs>
              <w:jc w:val="both"/>
              <w:rPr>
                <w:rFonts w:ascii="Arial" w:hAnsi="Arial" w:cs="Arial"/>
                <w:b/>
                <w:bCs/>
                <w:sz w:val="22"/>
                <w:szCs w:val="22"/>
              </w:rPr>
            </w:pPr>
            <w:r w:rsidRPr="00FA147A">
              <w:rPr>
                <w:rFonts w:ascii="Arial" w:hAnsi="Arial" w:cs="Arial"/>
                <w:b/>
                <w:bCs/>
                <w:sz w:val="22"/>
                <w:szCs w:val="22"/>
              </w:rPr>
              <w:t>Training Area</w:t>
            </w:r>
          </w:p>
        </w:tc>
        <w:tc>
          <w:tcPr>
            <w:tcW w:w="3603" w:type="dxa"/>
            <w:shd w:val="clear" w:color="auto" w:fill="B8CCE4"/>
          </w:tcPr>
          <w:p w14:paraId="61DC7918" w14:textId="77777777" w:rsidR="00AE7131" w:rsidRPr="00FA147A" w:rsidRDefault="00AE7131" w:rsidP="00D265A7">
            <w:pPr>
              <w:tabs>
                <w:tab w:val="num" w:pos="720"/>
              </w:tabs>
              <w:jc w:val="both"/>
              <w:rPr>
                <w:rFonts w:ascii="Arial" w:hAnsi="Arial" w:cs="Arial"/>
                <w:b/>
                <w:bCs/>
                <w:sz w:val="22"/>
                <w:szCs w:val="22"/>
              </w:rPr>
            </w:pPr>
            <w:r w:rsidRPr="00FA147A">
              <w:rPr>
                <w:rFonts w:ascii="Arial" w:hAnsi="Arial" w:cs="Arial"/>
                <w:b/>
                <w:bCs/>
                <w:sz w:val="22"/>
                <w:szCs w:val="22"/>
              </w:rPr>
              <w:t xml:space="preserve">Number of </w:t>
            </w:r>
            <w:r w:rsidR="000B4BEA">
              <w:rPr>
                <w:rFonts w:ascii="Arial" w:hAnsi="Arial" w:cs="Arial"/>
                <w:b/>
                <w:bCs/>
                <w:sz w:val="22"/>
                <w:szCs w:val="22"/>
              </w:rPr>
              <w:t>Individual Training Records</w:t>
            </w:r>
          </w:p>
        </w:tc>
      </w:tr>
      <w:tr w:rsidR="008C44A7" w:rsidRPr="00FA147A" w14:paraId="61DC791C" w14:textId="77777777" w:rsidTr="68AB4A1E">
        <w:tc>
          <w:tcPr>
            <w:tcW w:w="5895" w:type="dxa"/>
          </w:tcPr>
          <w:p w14:paraId="61DC791A" w14:textId="57BDDDB2" w:rsidR="008C44A7" w:rsidRPr="00440719" w:rsidRDefault="23F5A39A" w:rsidP="4A5E5465">
            <w:pPr>
              <w:jc w:val="both"/>
              <w:rPr>
                <w:rFonts w:ascii="Arial" w:hAnsi="Arial" w:cs="Arial"/>
                <w:color w:val="000000" w:themeColor="text1"/>
                <w:sz w:val="22"/>
                <w:szCs w:val="22"/>
              </w:rPr>
            </w:pPr>
            <w:r w:rsidRPr="68AB4A1E">
              <w:rPr>
                <w:rFonts w:ascii="Arial" w:hAnsi="Arial" w:cs="Arial"/>
                <w:color w:val="000000" w:themeColor="text1"/>
                <w:sz w:val="22"/>
                <w:szCs w:val="22"/>
              </w:rPr>
              <w:t>Boost # English &amp; Maths</w:t>
            </w:r>
          </w:p>
        </w:tc>
        <w:tc>
          <w:tcPr>
            <w:tcW w:w="3603" w:type="dxa"/>
          </w:tcPr>
          <w:p w14:paraId="61DC791B" w14:textId="31FBC9E4" w:rsidR="008C44A7" w:rsidRPr="00FA147A" w:rsidRDefault="23F5A39A" w:rsidP="00DB0902">
            <w:pPr>
              <w:tabs>
                <w:tab w:val="num" w:pos="720"/>
              </w:tabs>
              <w:jc w:val="both"/>
              <w:rPr>
                <w:rFonts w:ascii="Arial" w:hAnsi="Arial" w:cs="Arial"/>
                <w:sz w:val="22"/>
                <w:szCs w:val="22"/>
              </w:rPr>
            </w:pPr>
            <w:r w:rsidRPr="68AB4A1E">
              <w:rPr>
                <w:rFonts w:ascii="Arial" w:hAnsi="Arial" w:cs="Arial"/>
                <w:sz w:val="22"/>
                <w:szCs w:val="22"/>
              </w:rPr>
              <w:t>54</w:t>
            </w:r>
          </w:p>
        </w:tc>
      </w:tr>
      <w:tr w:rsidR="006D399B" w:rsidRPr="00FA147A" w14:paraId="61DC791F" w14:textId="77777777" w:rsidTr="68AB4A1E">
        <w:tc>
          <w:tcPr>
            <w:tcW w:w="5895" w:type="dxa"/>
          </w:tcPr>
          <w:p w14:paraId="61DC791D" w14:textId="5D6C1849" w:rsidR="006D399B" w:rsidRPr="00440719" w:rsidRDefault="23F5A39A" w:rsidP="00A763AE">
            <w:pPr>
              <w:tabs>
                <w:tab w:val="num" w:pos="720"/>
              </w:tabs>
              <w:jc w:val="both"/>
              <w:rPr>
                <w:rFonts w:ascii="Arial" w:hAnsi="Arial" w:cs="Arial"/>
                <w:sz w:val="22"/>
                <w:szCs w:val="22"/>
              </w:rPr>
            </w:pPr>
            <w:r w:rsidRPr="68AB4A1E">
              <w:rPr>
                <w:rFonts w:ascii="Arial" w:hAnsi="Arial" w:cs="Arial"/>
                <w:sz w:val="22"/>
                <w:szCs w:val="22"/>
              </w:rPr>
              <w:t>Collaborative Teaching &amp; Learning</w:t>
            </w:r>
          </w:p>
        </w:tc>
        <w:tc>
          <w:tcPr>
            <w:tcW w:w="3603" w:type="dxa"/>
          </w:tcPr>
          <w:p w14:paraId="61DC791E" w14:textId="472A11D2" w:rsidR="006D399B" w:rsidRPr="00FA147A" w:rsidRDefault="23F5A39A" w:rsidP="00D0444E">
            <w:pPr>
              <w:tabs>
                <w:tab w:val="num" w:pos="720"/>
              </w:tabs>
              <w:jc w:val="both"/>
              <w:rPr>
                <w:rFonts w:ascii="Arial" w:hAnsi="Arial" w:cs="Arial"/>
                <w:sz w:val="22"/>
                <w:szCs w:val="22"/>
              </w:rPr>
            </w:pPr>
            <w:r w:rsidRPr="68AB4A1E">
              <w:rPr>
                <w:rFonts w:ascii="Arial" w:hAnsi="Arial" w:cs="Arial"/>
                <w:sz w:val="22"/>
                <w:szCs w:val="22"/>
              </w:rPr>
              <w:t>56</w:t>
            </w:r>
          </w:p>
        </w:tc>
      </w:tr>
      <w:tr w:rsidR="006D399B" w:rsidRPr="00FA147A" w14:paraId="61DC7922" w14:textId="77777777" w:rsidTr="68AB4A1E">
        <w:trPr>
          <w:trHeight w:val="215"/>
        </w:trPr>
        <w:tc>
          <w:tcPr>
            <w:tcW w:w="5895" w:type="dxa"/>
          </w:tcPr>
          <w:p w14:paraId="61DC7920" w14:textId="73DEC78C" w:rsidR="006D399B" w:rsidRPr="00B06E67" w:rsidRDefault="575120EA" w:rsidP="00D0444E">
            <w:pPr>
              <w:tabs>
                <w:tab w:val="num" w:pos="720"/>
              </w:tabs>
              <w:jc w:val="both"/>
              <w:rPr>
                <w:rFonts w:ascii="Arial" w:hAnsi="Arial" w:cs="Arial"/>
                <w:sz w:val="22"/>
                <w:szCs w:val="22"/>
              </w:rPr>
            </w:pPr>
            <w:r w:rsidRPr="68AB4A1E">
              <w:rPr>
                <w:rFonts w:ascii="Arial" w:hAnsi="Arial" w:cs="Arial"/>
                <w:sz w:val="22"/>
                <w:szCs w:val="22"/>
              </w:rPr>
              <w:t>Creating a Culture of Positive Behaviour</w:t>
            </w:r>
          </w:p>
        </w:tc>
        <w:tc>
          <w:tcPr>
            <w:tcW w:w="3603" w:type="dxa"/>
          </w:tcPr>
          <w:p w14:paraId="61DC7921" w14:textId="7CC6CECA" w:rsidR="006D399B" w:rsidRPr="00FA147A" w:rsidRDefault="2BCFA6F1" w:rsidP="00D0444E">
            <w:pPr>
              <w:tabs>
                <w:tab w:val="num" w:pos="720"/>
              </w:tabs>
              <w:jc w:val="both"/>
              <w:rPr>
                <w:rFonts w:ascii="Arial" w:hAnsi="Arial" w:cs="Arial"/>
                <w:sz w:val="22"/>
                <w:szCs w:val="22"/>
              </w:rPr>
            </w:pPr>
            <w:r w:rsidRPr="68AB4A1E">
              <w:rPr>
                <w:rFonts w:ascii="Arial" w:hAnsi="Arial" w:cs="Arial"/>
                <w:sz w:val="22"/>
                <w:szCs w:val="22"/>
              </w:rPr>
              <w:t>22</w:t>
            </w:r>
          </w:p>
        </w:tc>
      </w:tr>
      <w:tr w:rsidR="00A207F2" w:rsidRPr="00FA147A" w14:paraId="61DC7925" w14:textId="77777777" w:rsidTr="68AB4A1E">
        <w:tc>
          <w:tcPr>
            <w:tcW w:w="5895" w:type="dxa"/>
          </w:tcPr>
          <w:p w14:paraId="61DC7923" w14:textId="0712024E" w:rsidR="00A207F2" w:rsidRPr="00FA147A" w:rsidRDefault="3CD23A72" w:rsidP="006A5135">
            <w:pPr>
              <w:tabs>
                <w:tab w:val="num" w:pos="720"/>
              </w:tabs>
              <w:jc w:val="both"/>
              <w:rPr>
                <w:rFonts w:ascii="Arial" w:hAnsi="Arial" w:cs="Arial"/>
                <w:sz w:val="22"/>
                <w:szCs w:val="22"/>
              </w:rPr>
            </w:pPr>
            <w:r w:rsidRPr="68AB4A1E">
              <w:rPr>
                <w:rFonts w:ascii="Arial" w:hAnsi="Arial" w:cs="Arial"/>
                <w:sz w:val="22"/>
                <w:szCs w:val="22"/>
              </w:rPr>
              <w:t>EBS Update</w:t>
            </w:r>
          </w:p>
        </w:tc>
        <w:tc>
          <w:tcPr>
            <w:tcW w:w="3603" w:type="dxa"/>
          </w:tcPr>
          <w:p w14:paraId="61DC7924" w14:textId="37A5BAC6" w:rsidR="00A207F2" w:rsidRPr="00FA147A" w:rsidRDefault="3CD23A72" w:rsidP="006A5135">
            <w:pPr>
              <w:tabs>
                <w:tab w:val="num" w:pos="720"/>
              </w:tabs>
              <w:jc w:val="both"/>
              <w:rPr>
                <w:rFonts w:ascii="Arial" w:hAnsi="Arial" w:cs="Arial"/>
                <w:sz w:val="22"/>
                <w:szCs w:val="22"/>
              </w:rPr>
            </w:pPr>
            <w:r w:rsidRPr="68AB4A1E">
              <w:rPr>
                <w:rFonts w:ascii="Arial" w:hAnsi="Arial" w:cs="Arial"/>
                <w:sz w:val="22"/>
                <w:szCs w:val="22"/>
              </w:rPr>
              <w:t>94</w:t>
            </w:r>
          </w:p>
        </w:tc>
      </w:tr>
      <w:tr w:rsidR="006D399B" w:rsidRPr="00FA147A" w14:paraId="61DC7928" w14:textId="77777777" w:rsidTr="68AB4A1E">
        <w:tc>
          <w:tcPr>
            <w:tcW w:w="5895" w:type="dxa"/>
          </w:tcPr>
          <w:p w14:paraId="61DC7926" w14:textId="30DBA1FC" w:rsidR="006D399B" w:rsidRPr="00FA147A" w:rsidRDefault="3CD23A72" w:rsidP="006A5135">
            <w:pPr>
              <w:tabs>
                <w:tab w:val="num" w:pos="720"/>
              </w:tabs>
              <w:jc w:val="both"/>
              <w:rPr>
                <w:rFonts w:ascii="Arial" w:hAnsi="Arial" w:cs="Arial"/>
                <w:sz w:val="22"/>
                <w:szCs w:val="22"/>
              </w:rPr>
            </w:pPr>
            <w:r w:rsidRPr="68AB4A1E">
              <w:rPr>
                <w:rFonts w:ascii="Arial" w:hAnsi="Arial" w:cs="Arial"/>
                <w:sz w:val="22"/>
                <w:szCs w:val="22"/>
              </w:rPr>
              <w:t>Managing Challenging Behaviour</w:t>
            </w:r>
          </w:p>
        </w:tc>
        <w:tc>
          <w:tcPr>
            <w:tcW w:w="3603" w:type="dxa"/>
          </w:tcPr>
          <w:p w14:paraId="61DC7927" w14:textId="29880ADC" w:rsidR="006D399B" w:rsidRPr="00FA147A" w:rsidRDefault="3CD23A72" w:rsidP="006A5135">
            <w:pPr>
              <w:tabs>
                <w:tab w:val="num" w:pos="720"/>
              </w:tabs>
              <w:jc w:val="both"/>
              <w:rPr>
                <w:rFonts w:ascii="Arial" w:hAnsi="Arial" w:cs="Arial"/>
                <w:sz w:val="22"/>
                <w:szCs w:val="22"/>
              </w:rPr>
            </w:pPr>
            <w:r w:rsidRPr="68AB4A1E">
              <w:rPr>
                <w:rFonts w:ascii="Arial" w:hAnsi="Arial" w:cs="Arial"/>
                <w:sz w:val="22"/>
                <w:szCs w:val="22"/>
              </w:rPr>
              <w:t>33</w:t>
            </w:r>
          </w:p>
        </w:tc>
      </w:tr>
      <w:tr w:rsidR="006D399B" w:rsidRPr="00FA147A" w14:paraId="61DC792B" w14:textId="77777777" w:rsidTr="68AB4A1E">
        <w:tc>
          <w:tcPr>
            <w:tcW w:w="5895" w:type="dxa"/>
          </w:tcPr>
          <w:p w14:paraId="61DC7929" w14:textId="1C9AC95F" w:rsidR="006D399B" w:rsidRPr="00FA147A" w:rsidRDefault="3CD23A72" w:rsidP="006A5135">
            <w:pPr>
              <w:tabs>
                <w:tab w:val="num" w:pos="720"/>
              </w:tabs>
              <w:jc w:val="both"/>
              <w:rPr>
                <w:rFonts w:ascii="Arial" w:hAnsi="Arial" w:cs="Arial"/>
                <w:sz w:val="22"/>
                <w:szCs w:val="22"/>
              </w:rPr>
            </w:pPr>
            <w:r w:rsidRPr="68AB4A1E">
              <w:rPr>
                <w:rFonts w:ascii="Arial" w:hAnsi="Arial" w:cs="Arial"/>
                <w:sz w:val="22"/>
                <w:szCs w:val="22"/>
              </w:rPr>
              <w:t>My Concern</w:t>
            </w:r>
          </w:p>
        </w:tc>
        <w:tc>
          <w:tcPr>
            <w:tcW w:w="3603" w:type="dxa"/>
          </w:tcPr>
          <w:p w14:paraId="61DC792A" w14:textId="359924E4" w:rsidR="006D399B" w:rsidRPr="00FA147A" w:rsidRDefault="3CD23A72" w:rsidP="006A5135">
            <w:pPr>
              <w:tabs>
                <w:tab w:val="num" w:pos="720"/>
              </w:tabs>
              <w:jc w:val="both"/>
              <w:rPr>
                <w:rFonts w:ascii="Arial" w:hAnsi="Arial" w:cs="Arial"/>
                <w:sz w:val="22"/>
                <w:szCs w:val="22"/>
              </w:rPr>
            </w:pPr>
            <w:r w:rsidRPr="68AB4A1E">
              <w:rPr>
                <w:rFonts w:ascii="Arial" w:hAnsi="Arial" w:cs="Arial"/>
                <w:sz w:val="22"/>
                <w:szCs w:val="22"/>
              </w:rPr>
              <w:t>32</w:t>
            </w:r>
          </w:p>
        </w:tc>
      </w:tr>
      <w:tr w:rsidR="006D399B" w:rsidRPr="00FA147A" w14:paraId="61DC792E" w14:textId="77777777" w:rsidTr="68AB4A1E">
        <w:tc>
          <w:tcPr>
            <w:tcW w:w="5895" w:type="dxa"/>
          </w:tcPr>
          <w:p w14:paraId="61DC792C" w14:textId="02FAB09E" w:rsidR="006D399B" w:rsidRPr="00FA147A" w:rsidRDefault="2217E6FA" w:rsidP="00A763AE">
            <w:pPr>
              <w:tabs>
                <w:tab w:val="num" w:pos="720"/>
              </w:tabs>
              <w:jc w:val="both"/>
              <w:rPr>
                <w:rFonts w:ascii="Arial" w:hAnsi="Arial" w:cs="Arial"/>
                <w:sz w:val="22"/>
                <w:szCs w:val="22"/>
              </w:rPr>
            </w:pPr>
            <w:r w:rsidRPr="68AB4A1E">
              <w:rPr>
                <w:rFonts w:ascii="Arial" w:hAnsi="Arial" w:cs="Arial"/>
                <w:sz w:val="22"/>
                <w:szCs w:val="22"/>
              </w:rPr>
              <w:t>Targeted Safeguarding</w:t>
            </w:r>
          </w:p>
        </w:tc>
        <w:tc>
          <w:tcPr>
            <w:tcW w:w="3603" w:type="dxa"/>
          </w:tcPr>
          <w:p w14:paraId="61DC792D" w14:textId="3333551C" w:rsidR="006D399B" w:rsidRPr="00FA147A" w:rsidRDefault="2217E6FA" w:rsidP="00A763AE">
            <w:pPr>
              <w:tabs>
                <w:tab w:val="num" w:pos="720"/>
              </w:tabs>
              <w:jc w:val="both"/>
              <w:rPr>
                <w:rFonts w:ascii="Arial" w:hAnsi="Arial" w:cs="Arial"/>
                <w:sz w:val="22"/>
                <w:szCs w:val="22"/>
              </w:rPr>
            </w:pPr>
            <w:r w:rsidRPr="68AB4A1E">
              <w:rPr>
                <w:rFonts w:ascii="Arial" w:hAnsi="Arial" w:cs="Arial"/>
                <w:sz w:val="22"/>
                <w:szCs w:val="22"/>
              </w:rPr>
              <w:t>31</w:t>
            </w:r>
          </w:p>
        </w:tc>
      </w:tr>
      <w:tr w:rsidR="008C44A7" w:rsidRPr="00FA147A" w14:paraId="61DC7931" w14:textId="77777777" w:rsidTr="68AB4A1E">
        <w:trPr>
          <w:trHeight w:val="300"/>
        </w:trPr>
        <w:tc>
          <w:tcPr>
            <w:tcW w:w="5895" w:type="dxa"/>
          </w:tcPr>
          <w:p w14:paraId="61DC792F" w14:textId="393464DB" w:rsidR="008C44A7" w:rsidRPr="0063464D" w:rsidRDefault="2402EE16" w:rsidP="68AB4A1E">
            <w:pPr>
              <w:tabs>
                <w:tab w:val="num" w:pos="720"/>
              </w:tabs>
              <w:jc w:val="both"/>
              <w:rPr>
                <w:rFonts w:ascii="Arial" w:hAnsi="Arial" w:cs="Arial"/>
                <w:sz w:val="22"/>
                <w:szCs w:val="22"/>
              </w:rPr>
            </w:pPr>
            <w:r w:rsidRPr="68AB4A1E">
              <w:rPr>
                <w:rFonts w:ascii="Arial" w:hAnsi="Arial" w:cs="Arial"/>
                <w:sz w:val="22"/>
                <w:szCs w:val="22"/>
              </w:rPr>
              <w:t>Understanding the Symptoms of Menopause</w:t>
            </w:r>
          </w:p>
        </w:tc>
        <w:tc>
          <w:tcPr>
            <w:tcW w:w="3603" w:type="dxa"/>
          </w:tcPr>
          <w:p w14:paraId="61DC7930" w14:textId="492225B3" w:rsidR="008C44A7" w:rsidRPr="00FA147A" w:rsidRDefault="2402EE16" w:rsidP="00DB0902">
            <w:pPr>
              <w:tabs>
                <w:tab w:val="num" w:pos="720"/>
              </w:tabs>
              <w:jc w:val="both"/>
              <w:rPr>
                <w:rFonts w:ascii="Arial" w:hAnsi="Arial" w:cs="Arial"/>
                <w:sz w:val="22"/>
                <w:szCs w:val="22"/>
              </w:rPr>
            </w:pPr>
            <w:r w:rsidRPr="68AB4A1E">
              <w:rPr>
                <w:rFonts w:ascii="Arial" w:hAnsi="Arial" w:cs="Arial"/>
                <w:sz w:val="22"/>
                <w:szCs w:val="22"/>
              </w:rPr>
              <w:t>43</w:t>
            </w:r>
          </w:p>
        </w:tc>
      </w:tr>
      <w:tr w:rsidR="00CD771C" w:rsidRPr="00FA147A" w14:paraId="61DC7934" w14:textId="77777777" w:rsidTr="68AB4A1E">
        <w:tc>
          <w:tcPr>
            <w:tcW w:w="5895" w:type="dxa"/>
          </w:tcPr>
          <w:p w14:paraId="61DC7932" w14:textId="3BE2B3A8" w:rsidR="00CD771C" w:rsidRPr="00FA147A" w:rsidRDefault="00CD771C" w:rsidP="00DB0902">
            <w:pPr>
              <w:tabs>
                <w:tab w:val="num" w:pos="720"/>
              </w:tabs>
              <w:jc w:val="both"/>
              <w:rPr>
                <w:rFonts w:ascii="Arial" w:hAnsi="Arial" w:cs="Arial"/>
                <w:sz w:val="22"/>
                <w:szCs w:val="22"/>
              </w:rPr>
            </w:pPr>
          </w:p>
        </w:tc>
        <w:tc>
          <w:tcPr>
            <w:tcW w:w="3603" w:type="dxa"/>
          </w:tcPr>
          <w:p w14:paraId="61DC7933" w14:textId="60FECB47" w:rsidR="00CD771C" w:rsidRPr="00FA147A" w:rsidRDefault="00CD771C" w:rsidP="00DB0902">
            <w:pPr>
              <w:tabs>
                <w:tab w:val="num" w:pos="720"/>
              </w:tabs>
              <w:jc w:val="both"/>
              <w:rPr>
                <w:rFonts w:ascii="Arial" w:hAnsi="Arial" w:cs="Arial"/>
                <w:sz w:val="22"/>
                <w:szCs w:val="22"/>
              </w:rPr>
            </w:pPr>
          </w:p>
        </w:tc>
      </w:tr>
      <w:tr w:rsidR="00CD771C" w:rsidRPr="00FA147A" w14:paraId="61DC7937" w14:textId="77777777" w:rsidTr="68AB4A1E">
        <w:tc>
          <w:tcPr>
            <w:tcW w:w="5895" w:type="dxa"/>
          </w:tcPr>
          <w:p w14:paraId="61DC7935" w14:textId="20417298" w:rsidR="00CD771C" w:rsidRPr="00FA147A" w:rsidRDefault="00CD771C" w:rsidP="00DB0902">
            <w:pPr>
              <w:tabs>
                <w:tab w:val="num" w:pos="720"/>
              </w:tabs>
              <w:jc w:val="both"/>
              <w:rPr>
                <w:rFonts w:ascii="Arial" w:hAnsi="Arial" w:cs="Arial"/>
                <w:sz w:val="22"/>
                <w:szCs w:val="22"/>
              </w:rPr>
            </w:pPr>
          </w:p>
        </w:tc>
        <w:tc>
          <w:tcPr>
            <w:tcW w:w="3603" w:type="dxa"/>
          </w:tcPr>
          <w:p w14:paraId="61DC7936" w14:textId="1F449C56" w:rsidR="00CD771C" w:rsidRPr="00FA147A" w:rsidRDefault="00CD771C" w:rsidP="00DB0902">
            <w:pPr>
              <w:tabs>
                <w:tab w:val="num" w:pos="720"/>
              </w:tabs>
              <w:jc w:val="both"/>
              <w:rPr>
                <w:rFonts w:ascii="Arial" w:hAnsi="Arial" w:cs="Arial"/>
                <w:sz w:val="22"/>
                <w:szCs w:val="22"/>
              </w:rPr>
            </w:pPr>
          </w:p>
        </w:tc>
      </w:tr>
    </w:tbl>
    <w:p w14:paraId="61DC7977" w14:textId="77777777" w:rsidR="00D35900" w:rsidRPr="00FA147A" w:rsidRDefault="00D35900" w:rsidP="00D35900">
      <w:pPr>
        <w:tabs>
          <w:tab w:val="num" w:pos="720"/>
        </w:tabs>
        <w:ind w:left="720" w:hanging="720"/>
        <w:jc w:val="both"/>
        <w:rPr>
          <w:rFonts w:ascii="Arial" w:hAnsi="Arial" w:cs="Arial"/>
          <w:sz w:val="22"/>
          <w:szCs w:val="22"/>
        </w:rPr>
      </w:pPr>
    </w:p>
    <w:p w14:paraId="61DC7978" w14:textId="77777777" w:rsidR="00A54B4E" w:rsidRPr="00FA147A" w:rsidRDefault="00A54B4E" w:rsidP="00410C4D">
      <w:pPr>
        <w:tabs>
          <w:tab w:val="num" w:pos="720"/>
        </w:tabs>
        <w:ind w:left="720" w:hanging="72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456"/>
      </w:tblGrid>
      <w:tr w:rsidR="00410C4D" w:rsidRPr="00FA147A" w14:paraId="61DC797B" w14:textId="77777777" w:rsidTr="67B9786B">
        <w:tc>
          <w:tcPr>
            <w:tcW w:w="5954" w:type="dxa"/>
            <w:shd w:val="clear" w:color="auto" w:fill="C6D9F1"/>
          </w:tcPr>
          <w:p w14:paraId="61DC7979" w14:textId="77777777" w:rsidR="00A54B4E" w:rsidRPr="00FA147A" w:rsidRDefault="00A54B4E" w:rsidP="00A763AE">
            <w:pPr>
              <w:shd w:val="clear" w:color="auto" w:fill="B8CCE4"/>
              <w:tabs>
                <w:tab w:val="num" w:pos="720"/>
              </w:tabs>
              <w:jc w:val="both"/>
              <w:rPr>
                <w:rFonts w:ascii="Arial" w:hAnsi="Arial" w:cs="Arial"/>
                <w:b/>
                <w:sz w:val="22"/>
                <w:szCs w:val="22"/>
              </w:rPr>
            </w:pPr>
            <w:r w:rsidRPr="00FA147A">
              <w:rPr>
                <w:rFonts w:ascii="Arial" w:hAnsi="Arial" w:cs="Arial"/>
                <w:b/>
                <w:sz w:val="22"/>
                <w:szCs w:val="22"/>
              </w:rPr>
              <w:t>Smartlog Online Training</w:t>
            </w:r>
          </w:p>
        </w:tc>
        <w:tc>
          <w:tcPr>
            <w:tcW w:w="3544" w:type="dxa"/>
            <w:shd w:val="clear" w:color="auto" w:fill="C6D9F1"/>
          </w:tcPr>
          <w:p w14:paraId="61DC797A" w14:textId="77777777" w:rsidR="00A54B4E" w:rsidRPr="00FA147A" w:rsidRDefault="000B4BEA" w:rsidP="00A763AE">
            <w:pPr>
              <w:shd w:val="clear" w:color="auto" w:fill="B8CCE4"/>
              <w:tabs>
                <w:tab w:val="num" w:pos="720"/>
              </w:tabs>
              <w:jc w:val="both"/>
              <w:rPr>
                <w:rFonts w:ascii="Arial" w:hAnsi="Arial" w:cs="Arial"/>
                <w:b/>
                <w:sz w:val="22"/>
                <w:szCs w:val="22"/>
              </w:rPr>
            </w:pPr>
            <w:r>
              <w:rPr>
                <w:rFonts w:ascii="Arial" w:hAnsi="Arial" w:cs="Arial"/>
                <w:b/>
                <w:sz w:val="22"/>
                <w:szCs w:val="22"/>
              </w:rPr>
              <w:t xml:space="preserve">Number of </w:t>
            </w:r>
            <w:r w:rsidR="00A54B4E" w:rsidRPr="00FA147A">
              <w:rPr>
                <w:rFonts w:ascii="Arial" w:hAnsi="Arial" w:cs="Arial"/>
                <w:b/>
                <w:sz w:val="22"/>
                <w:szCs w:val="22"/>
              </w:rPr>
              <w:t>Individual Training Records</w:t>
            </w:r>
          </w:p>
        </w:tc>
      </w:tr>
      <w:tr w:rsidR="00A54B4E" w:rsidRPr="00FA147A" w14:paraId="61DC797E" w14:textId="77777777" w:rsidTr="67B9786B">
        <w:tc>
          <w:tcPr>
            <w:tcW w:w="5954" w:type="dxa"/>
            <w:shd w:val="clear" w:color="auto" w:fill="auto"/>
          </w:tcPr>
          <w:p w14:paraId="61DC797C" w14:textId="4595618A" w:rsidR="00A54B4E"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Asbestos Awareness</w:t>
            </w:r>
          </w:p>
        </w:tc>
        <w:tc>
          <w:tcPr>
            <w:tcW w:w="3544" w:type="dxa"/>
            <w:shd w:val="clear" w:color="auto" w:fill="auto"/>
          </w:tcPr>
          <w:p w14:paraId="61DC797D" w14:textId="3A0E241F" w:rsidR="00A54B4E"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4</w:t>
            </w:r>
          </w:p>
        </w:tc>
      </w:tr>
      <w:tr w:rsidR="008271BF" w:rsidRPr="00FA147A" w14:paraId="1A0261E5" w14:textId="77777777" w:rsidTr="67B9786B">
        <w:tc>
          <w:tcPr>
            <w:tcW w:w="5954" w:type="dxa"/>
            <w:shd w:val="clear" w:color="auto" w:fill="auto"/>
          </w:tcPr>
          <w:p w14:paraId="71473735" w14:textId="5330032B" w:rsidR="008271BF" w:rsidRDefault="4CF057FF" w:rsidP="00A763AE">
            <w:pPr>
              <w:tabs>
                <w:tab w:val="num" w:pos="720"/>
              </w:tabs>
              <w:jc w:val="both"/>
              <w:rPr>
                <w:rFonts w:ascii="Arial" w:hAnsi="Arial" w:cs="Arial"/>
                <w:sz w:val="22"/>
                <w:szCs w:val="22"/>
              </w:rPr>
            </w:pPr>
            <w:r w:rsidRPr="67B9786B">
              <w:rPr>
                <w:rFonts w:ascii="Arial" w:hAnsi="Arial" w:cs="Arial"/>
                <w:sz w:val="22"/>
                <w:szCs w:val="22"/>
              </w:rPr>
              <w:t>Basic GDPR</w:t>
            </w:r>
          </w:p>
        </w:tc>
        <w:tc>
          <w:tcPr>
            <w:tcW w:w="3544" w:type="dxa"/>
            <w:shd w:val="clear" w:color="auto" w:fill="auto"/>
          </w:tcPr>
          <w:p w14:paraId="541DE5B6" w14:textId="44B3B033" w:rsidR="008271BF"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305</w:t>
            </w:r>
          </w:p>
        </w:tc>
      </w:tr>
      <w:tr w:rsidR="00A54B4E" w:rsidRPr="00FA147A" w14:paraId="61DC7984" w14:textId="77777777" w:rsidTr="67B9786B">
        <w:tc>
          <w:tcPr>
            <w:tcW w:w="5954" w:type="dxa"/>
            <w:shd w:val="clear" w:color="auto" w:fill="auto"/>
          </w:tcPr>
          <w:p w14:paraId="61DC7982" w14:textId="15B67B23" w:rsidR="00A54B4E"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COSHH Awareness</w:t>
            </w:r>
          </w:p>
        </w:tc>
        <w:tc>
          <w:tcPr>
            <w:tcW w:w="3544" w:type="dxa"/>
            <w:shd w:val="clear" w:color="auto" w:fill="auto"/>
          </w:tcPr>
          <w:p w14:paraId="61DC7983" w14:textId="63DC01B7" w:rsidR="00A54B4E"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8</w:t>
            </w:r>
          </w:p>
        </w:tc>
      </w:tr>
      <w:tr w:rsidR="00A54B4E" w:rsidRPr="00FA147A" w14:paraId="61DC7987" w14:textId="77777777" w:rsidTr="67B9786B">
        <w:tc>
          <w:tcPr>
            <w:tcW w:w="5954" w:type="dxa"/>
            <w:shd w:val="clear" w:color="auto" w:fill="auto"/>
          </w:tcPr>
          <w:p w14:paraId="61DC7985" w14:textId="33534FB5" w:rsidR="00A54B4E"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Cyber Security</w:t>
            </w:r>
          </w:p>
        </w:tc>
        <w:tc>
          <w:tcPr>
            <w:tcW w:w="3544" w:type="dxa"/>
            <w:shd w:val="clear" w:color="auto" w:fill="auto"/>
          </w:tcPr>
          <w:p w14:paraId="61DC7986" w14:textId="24CB6C81" w:rsidR="00A54B4E"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150</w:t>
            </w:r>
          </w:p>
        </w:tc>
      </w:tr>
      <w:tr w:rsidR="005A04CC" w:rsidRPr="00FA147A" w14:paraId="61DC798A" w14:textId="77777777" w:rsidTr="67B9786B">
        <w:tc>
          <w:tcPr>
            <w:tcW w:w="5954" w:type="dxa"/>
            <w:shd w:val="clear" w:color="auto" w:fill="auto"/>
          </w:tcPr>
          <w:p w14:paraId="61DC7988" w14:textId="3CC2A286" w:rsidR="005A04CC" w:rsidRDefault="4CF057FF" w:rsidP="00A763AE">
            <w:pPr>
              <w:tabs>
                <w:tab w:val="num" w:pos="720"/>
              </w:tabs>
              <w:jc w:val="both"/>
              <w:rPr>
                <w:rFonts w:ascii="Arial" w:hAnsi="Arial" w:cs="Arial"/>
                <w:sz w:val="22"/>
                <w:szCs w:val="22"/>
              </w:rPr>
            </w:pPr>
            <w:r w:rsidRPr="67B9786B">
              <w:rPr>
                <w:rFonts w:ascii="Arial" w:hAnsi="Arial" w:cs="Arial"/>
                <w:sz w:val="22"/>
                <w:szCs w:val="22"/>
              </w:rPr>
              <w:t>DSE Users</w:t>
            </w:r>
          </w:p>
        </w:tc>
        <w:tc>
          <w:tcPr>
            <w:tcW w:w="3544" w:type="dxa"/>
            <w:shd w:val="clear" w:color="auto" w:fill="auto"/>
          </w:tcPr>
          <w:p w14:paraId="61DC7989" w14:textId="6CEE590C" w:rsidR="005A04CC"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257</w:t>
            </w:r>
          </w:p>
        </w:tc>
      </w:tr>
      <w:tr w:rsidR="005A04CC" w:rsidRPr="00FA147A" w14:paraId="61DC798D" w14:textId="77777777" w:rsidTr="67B9786B">
        <w:tc>
          <w:tcPr>
            <w:tcW w:w="5954" w:type="dxa"/>
            <w:shd w:val="clear" w:color="auto" w:fill="auto"/>
          </w:tcPr>
          <w:p w14:paraId="61DC798B" w14:textId="5FE038CB" w:rsidR="005A04CC" w:rsidRDefault="4CF057FF" w:rsidP="00A763AE">
            <w:pPr>
              <w:tabs>
                <w:tab w:val="num" w:pos="720"/>
              </w:tabs>
              <w:jc w:val="both"/>
              <w:rPr>
                <w:rFonts w:ascii="Arial" w:hAnsi="Arial" w:cs="Arial"/>
                <w:sz w:val="22"/>
                <w:szCs w:val="22"/>
              </w:rPr>
            </w:pPr>
            <w:r w:rsidRPr="67B9786B">
              <w:rPr>
                <w:rFonts w:ascii="Arial" w:hAnsi="Arial" w:cs="Arial"/>
                <w:sz w:val="22"/>
                <w:szCs w:val="22"/>
              </w:rPr>
              <w:t>E Safety</w:t>
            </w:r>
          </w:p>
        </w:tc>
        <w:tc>
          <w:tcPr>
            <w:tcW w:w="3544" w:type="dxa"/>
            <w:shd w:val="clear" w:color="auto" w:fill="auto"/>
          </w:tcPr>
          <w:p w14:paraId="61DC798C" w14:textId="3CE4F359" w:rsidR="005A04CC"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283</w:t>
            </w:r>
          </w:p>
        </w:tc>
      </w:tr>
      <w:tr w:rsidR="005A04CC" w:rsidRPr="00FA147A" w14:paraId="61DC7990" w14:textId="77777777" w:rsidTr="67B9786B">
        <w:tc>
          <w:tcPr>
            <w:tcW w:w="5954" w:type="dxa"/>
            <w:shd w:val="clear" w:color="auto" w:fill="auto"/>
          </w:tcPr>
          <w:p w14:paraId="61DC798E" w14:textId="39E920DD" w:rsidR="005A04CC" w:rsidRDefault="4CF057FF" w:rsidP="00A763AE">
            <w:pPr>
              <w:tabs>
                <w:tab w:val="num" w:pos="720"/>
              </w:tabs>
              <w:jc w:val="both"/>
              <w:rPr>
                <w:rFonts w:ascii="Arial" w:hAnsi="Arial" w:cs="Arial"/>
                <w:sz w:val="22"/>
                <w:szCs w:val="22"/>
              </w:rPr>
            </w:pPr>
            <w:r w:rsidRPr="67B9786B">
              <w:rPr>
                <w:rFonts w:ascii="Arial" w:hAnsi="Arial" w:cs="Arial"/>
                <w:sz w:val="22"/>
                <w:szCs w:val="22"/>
              </w:rPr>
              <w:t>Equality &amp; Diversity</w:t>
            </w:r>
          </w:p>
        </w:tc>
        <w:tc>
          <w:tcPr>
            <w:tcW w:w="3544" w:type="dxa"/>
            <w:shd w:val="clear" w:color="auto" w:fill="auto"/>
          </w:tcPr>
          <w:p w14:paraId="61DC798F" w14:textId="41EB3B56" w:rsidR="005A04CC"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417</w:t>
            </w:r>
          </w:p>
        </w:tc>
      </w:tr>
      <w:tr w:rsidR="005A04CC" w:rsidRPr="00FA147A" w14:paraId="61DC7993" w14:textId="77777777" w:rsidTr="67B9786B">
        <w:tc>
          <w:tcPr>
            <w:tcW w:w="5954" w:type="dxa"/>
            <w:shd w:val="clear" w:color="auto" w:fill="auto"/>
          </w:tcPr>
          <w:p w14:paraId="61DC7991" w14:textId="3465CAA9" w:rsidR="005A04CC" w:rsidRDefault="4CF057FF" w:rsidP="00A763AE">
            <w:pPr>
              <w:tabs>
                <w:tab w:val="num" w:pos="720"/>
              </w:tabs>
              <w:jc w:val="both"/>
              <w:rPr>
                <w:rFonts w:ascii="Arial" w:hAnsi="Arial" w:cs="Arial"/>
                <w:sz w:val="22"/>
                <w:szCs w:val="22"/>
              </w:rPr>
            </w:pPr>
            <w:r w:rsidRPr="67B9786B">
              <w:rPr>
                <w:rFonts w:ascii="Arial" w:hAnsi="Arial" w:cs="Arial"/>
                <w:sz w:val="22"/>
                <w:szCs w:val="22"/>
              </w:rPr>
              <w:t>External Conflict Management</w:t>
            </w:r>
          </w:p>
        </w:tc>
        <w:tc>
          <w:tcPr>
            <w:tcW w:w="3544" w:type="dxa"/>
            <w:shd w:val="clear" w:color="auto" w:fill="auto"/>
          </w:tcPr>
          <w:p w14:paraId="61DC7992" w14:textId="477F4DDE" w:rsidR="005A04CC"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146</w:t>
            </w:r>
          </w:p>
        </w:tc>
      </w:tr>
      <w:tr w:rsidR="005A04CC" w:rsidRPr="00FA147A" w14:paraId="61DC7996" w14:textId="77777777" w:rsidTr="67B9786B">
        <w:tc>
          <w:tcPr>
            <w:tcW w:w="5954" w:type="dxa"/>
            <w:shd w:val="clear" w:color="auto" w:fill="auto"/>
          </w:tcPr>
          <w:p w14:paraId="61DC7994" w14:textId="79A7F7F4" w:rsidR="005A04CC" w:rsidRDefault="4CF057FF" w:rsidP="00A763AE">
            <w:pPr>
              <w:tabs>
                <w:tab w:val="num" w:pos="720"/>
              </w:tabs>
              <w:jc w:val="both"/>
              <w:rPr>
                <w:rFonts w:ascii="Arial" w:hAnsi="Arial" w:cs="Arial"/>
                <w:sz w:val="22"/>
                <w:szCs w:val="22"/>
              </w:rPr>
            </w:pPr>
            <w:r w:rsidRPr="67B9786B">
              <w:rPr>
                <w:rFonts w:ascii="Arial" w:hAnsi="Arial" w:cs="Arial"/>
                <w:sz w:val="22"/>
                <w:szCs w:val="22"/>
              </w:rPr>
              <w:t>Fire Awareness</w:t>
            </w:r>
          </w:p>
        </w:tc>
        <w:tc>
          <w:tcPr>
            <w:tcW w:w="3544" w:type="dxa"/>
            <w:shd w:val="clear" w:color="auto" w:fill="auto"/>
          </w:tcPr>
          <w:p w14:paraId="61DC7995" w14:textId="426B0DA6" w:rsidR="005A04CC" w:rsidRPr="00FA147A" w:rsidRDefault="4CF057FF" w:rsidP="00A763AE">
            <w:pPr>
              <w:tabs>
                <w:tab w:val="num" w:pos="720"/>
              </w:tabs>
              <w:jc w:val="both"/>
              <w:rPr>
                <w:rFonts w:ascii="Arial" w:hAnsi="Arial" w:cs="Arial"/>
                <w:sz w:val="22"/>
                <w:szCs w:val="22"/>
              </w:rPr>
            </w:pPr>
            <w:r w:rsidRPr="67B9786B">
              <w:rPr>
                <w:rFonts w:ascii="Arial" w:hAnsi="Arial" w:cs="Arial"/>
                <w:sz w:val="22"/>
                <w:szCs w:val="22"/>
              </w:rPr>
              <w:t>379</w:t>
            </w:r>
          </w:p>
        </w:tc>
      </w:tr>
      <w:tr w:rsidR="00936585" w:rsidRPr="00FA147A" w14:paraId="61DC7999" w14:textId="77777777" w:rsidTr="67B9786B">
        <w:tc>
          <w:tcPr>
            <w:tcW w:w="5954" w:type="dxa"/>
            <w:shd w:val="clear" w:color="auto" w:fill="auto"/>
          </w:tcPr>
          <w:p w14:paraId="61DC7997" w14:textId="02445FB4" w:rsidR="00936585" w:rsidRDefault="4CF057FF" w:rsidP="00A763AE">
            <w:pPr>
              <w:tabs>
                <w:tab w:val="num" w:pos="720"/>
              </w:tabs>
              <w:jc w:val="both"/>
              <w:rPr>
                <w:rFonts w:ascii="Arial" w:hAnsi="Arial" w:cs="Arial"/>
                <w:sz w:val="22"/>
                <w:szCs w:val="22"/>
              </w:rPr>
            </w:pPr>
            <w:r w:rsidRPr="67B9786B">
              <w:rPr>
                <w:rFonts w:ascii="Arial" w:hAnsi="Arial" w:cs="Arial"/>
                <w:sz w:val="22"/>
                <w:szCs w:val="22"/>
              </w:rPr>
              <w:t>Food Hygiene</w:t>
            </w:r>
          </w:p>
        </w:tc>
        <w:tc>
          <w:tcPr>
            <w:tcW w:w="3544" w:type="dxa"/>
            <w:shd w:val="clear" w:color="auto" w:fill="auto"/>
          </w:tcPr>
          <w:p w14:paraId="61DC7998" w14:textId="113CEA29" w:rsidR="00936585" w:rsidRDefault="4CF057FF" w:rsidP="00A763AE">
            <w:pPr>
              <w:tabs>
                <w:tab w:val="num" w:pos="720"/>
              </w:tabs>
              <w:jc w:val="both"/>
              <w:rPr>
                <w:rFonts w:ascii="Arial" w:hAnsi="Arial" w:cs="Arial"/>
                <w:sz w:val="22"/>
                <w:szCs w:val="22"/>
              </w:rPr>
            </w:pPr>
            <w:r w:rsidRPr="67B9786B">
              <w:rPr>
                <w:rFonts w:ascii="Arial" w:hAnsi="Arial" w:cs="Arial"/>
                <w:sz w:val="22"/>
                <w:szCs w:val="22"/>
              </w:rPr>
              <w:t>6</w:t>
            </w:r>
          </w:p>
        </w:tc>
      </w:tr>
      <w:tr w:rsidR="00936585" w:rsidRPr="00FA147A" w14:paraId="61DC799C" w14:textId="77777777" w:rsidTr="67B9786B">
        <w:tc>
          <w:tcPr>
            <w:tcW w:w="5954" w:type="dxa"/>
            <w:shd w:val="clear" w:color="auto" w:fill="auto"/>
          </w:tcPr>
          <w:p w14:paraId="61DC799A" w14:textId="36622278" w:rsidR="00936585" w:rsidRDefault="1C8083FD" w:rsidP="00A763AE">
            <w:pPr>
              <w:tabs>
                <w:tab w:val="num" w:pos="720"/>
              </w:tabs>
              <w:jc w:val="both"/>
              <w:rPr>
                <w:rFonts w:ascii="Arial" w:hAnsi="Arial" w:cs="Arial"/>
                <w:sz w:val="22"/>
                <w:szCs w:val="22"/>
              </w:rPr>
            </w:pPr>
            <w:r w:rsidRPr="67B9786B">
              <w:rPr>
                <w:rFonts w:ascii="Arial" w:hAnsi="Arial" w:cs="Arial"/>
                <w:sz w:val="22"/>
                <w:szCs w:val="22"/>
              </w:rPr>
              <w:t>Health &amp; Safety at Work</w:t>
            </w:r>
          </w:p>
        </w:tc>
        <w:tc>
          <w:tcPr>
            <w:tcW w:w="3544" w:type="dxa"/>
            <w:shd w:val="clear" w:color="auto" w:fill="auto"/>
          </w:tcPr>
          <w:p w14:paraId="61DC799B" w14:textId="506DE25E" w:rsidR="00936585" w:rsidRDefault="1C8083FD" w:rsidP="00A763AE">
            <w:pPr>
              <w:tabs>
                <w:tab w:val="num" w:pos="720"/>
              </w:tabs>
              <w:jc w:val="both"/>
              <w:rPr>
                <w:rFonts w:ascii="Arial" w:hAnsi="Arial" w:cs="Arial"/>
                <w:sz w:val="22"/>
                <w:szCs w:val="22"/>
              </w:rPr>
            </w:pPr>
            <w:r w:rsidRPr="67B9786B">
              <w:rPr>
                <w:rFonts w:ascii="Arial" w:hAnsi="Arial" w:cs="Arial"/>
                <w:sz w:val="22"/>
                <w:szCs w:val="22"/>
              </w:rPr>
              <w:t>9</w:t>
            </w:r>
          </w:p>
        </w:tc>
      </w:tr>
      <w:tr w:rsidR="00936585" w:rsidRPr="00FA147A" w14:paraId="61DC799F" w14:textId="77777777" w:rsidTr="67B9786B">
        <w:tc>
          <w:tcPr>
            <w:tcW w:w="5954" w:type="dxa"/>
            <w:shd w:val="clear" w:color="auto" w:fill="auto"/>
          </w:tcPr>
          <w:p w14:paraId="61DC799D" w14:textId="24465C39" w:rsidR="00936585" w:rsidRDefault="1C8083FD" w:rsidP="00A763AE">
            <w:pPr>
              <w:tabs>
                <w:tab w:val="num" w:pos="720"/>
              </w:tabs>
              <w:jc w:val="both"/>
              <w:rPr>
                <w:rFonts w:ascii="Arial" w:hAnsi="Arial" w:cs="Arial"/>
                <w:sz w:val="22"/>
                <w:szCs w:val="22"/>
              </w:rPr>
            </w:pPr>
            <w:r w:rsidRPr="67B9786B">
              <w:rPr>
                <w:rFonts w:ascii="Arial" w:hAnsi="Arial" w:cs="Arial"/>
                <w:sz w:val="22"/>
                <w:szCs w:val="22"/>
              </w:rPr>
              <w:t>Internal Conflict Management</w:t>
            </w:r>
          </w:p>
        </w:tc>
        <w:tc>
          <w:tcPr>
            <w:tcW w:w="3544" w:type="dxa"/>
            <w:shd w:val="clear" w:color="auto" w:fill="auto"/>
          </w:tcPr>
          <w:p w14:paraId="61DC799E" w14:textId="5E323CC6" w:rsidR="00936585" w:rsidRDefault="1C8083FD" w:rsidP="00A763AE">
            <w:pPr>
              <w:tabs>
                <w:tab w:val="num" w:pos="720"/>
              </w:tabs>
              <w:jc w:val="both"/>
              <w:rPr>
                <w:rFonts w:ascii="Arial" w:hAnsi="Arial" w:cs="Arial"/>
                <w:sz w:val="22"/>
                <w:szCs w:val="22"/>
              </w:rPr>
            </w:pPr>
            <w:r w:rsidRPr="67B9786B">
              <w:rPr>
                <w:rFonts w:ascii="Arial" w:hAnsi="Arial" w:cs="Arial"/>
                <w:sz w:val="22"/>
                <w:szCs w:val="22"/>
              </w:rPr>
              <w:t>147</w:t>
            </w:r>
          </w:p>
        </w:tc>
      </w:tr>
      <w:tr w:rsidR="00936585" w:rsidRPr="00FA147A" w14:paraId="61DC79A2" w14:textId="77777777" w:rsidTr="67B9786B">
        <w:tc>
          <w:tcPr>
            <w:tcW w:w="5954" w:type="dxa"/>
            <w:shd w:val="clear" w:color="auto" w:fill="auto"/>
          </w:tcPr>
          <w:p w14:paraId="61DC79A0" w14:textId="761FEF7F" w:rsidR="00936585" w:rsidRDefault="14D3B48C" w:rsidP="00A763AE">
            <w:pPr>
              <w:tabs>
                <w:tab w:val="num" w:pos="720"/>
              </w:tabs>
              <w:jc w:val="both"/>
              <w:rPr>
                <w:rFonts w:ascii="Arial" w:hAnsi="Arial" w:cs="Arial"/>
                <w:sz w:val="22"/>
                <w:szCs w:val="22"/>
              </w:rPr>
            </w:pPr>
            <w:r w:rsidRPr="67B9786B">
              <w:rPr>
                <w:rFonts w:ascii="Arial" w:hAnsi="Arial" w:cs="Arial"/>
                <w:sz w:val="22"/>
                <w:szCs w:val="22"/>
              </w:rPr>
              <w:t>Legionella Awareness</w:t>
            </w:r>
          </w:p>
        </w:tc>
        <w:tc>
          <w:tcPr>
            <w:tcW w:w="3544" w:type="dxa"/>
            <w:shd w:val="clear" w:color="auto" w:fill="auto"/>
          </w:tcPr>
          <w:p w14:paraId="61DC79A1" w14:textId="56FD1CF1" w:rsidR="00936585" w:rsidRDefault="14D3B48C" w:rsidP="00A763AE">
            <w:pPr>
              <w:tabs>
                <w:tab w:val="num" w:pos="720"/>
              </w:tabs>
              <w:jc w:val="both"/>
              <w:rPr>
                <w:rFonts w:ascii="Arial" w:hAnsi="Arial" w:cs="Arial"/>
                <w:sz w:val="22"/>
                <w:szCs w:val="22"/>
              </w:rPr>
            </w:pPr>
            <w:r w:rsidRPr="67B9786B">
              <w:rPr>
                <w:rFonts w:ascii="Arial" w:hAnsi="Arial" w:cs="Arial"/>
                <w:sz w:val="22"/>
                <w:szCs w:val="22"/>
              </w:rPr>
              <w:t>8</w:t>
            </w:r>
          </w:p>
        </w:tc>
      </w:tr>
      <w:tr w:rsidR="006853D4" w:rsidRPr="00FA147A" w14:paraId="1BEBFEE3" w14:textId="77777777" w:rsidTr="67B9786B">
        <w:tc>
          <w:tcPr>
            <w:tcW w:w="5954" w:type="dxa"/>
            <w:shd w:val="clear" w:color="auto" w:fill="auto"/>
          </w:tcPr>
          <w:p w14:paraId="52B655BF" w14:textId="352B39A3" w:rsidR="006853D4" w:rsidRDefault="14D3B48C" w:rsidP="00A763AE">
            <w:pPr>
              <w:tabs>
                <w:tab w:val="num" w:pos="720"/>
              </w:tabs>
              <w:jc w:val="both"/>
              <w:rPr>
                <w:rFonts w:ascii="Arial" w:hAnsi="Arial" w:cs="Arial"/>
                <w:sz w:val="22"/>
                <w:szCs w:val="22"/>
              </w:rPr>
            </w:pPr>
            <w:r w:rsidRPr="67B9786B">
              <w:rPr>
                <w:rFonts w:ascii="Arial" w:hAnsi="Arial" w:cs="Arial"/>
                <w:sz w:val="22"/>
                <w:szCs w:val="22"/>
              </w:rPr>
              <w:t>Managing Safety</w:t>
            </w:r>
          </w:p>
        </w:tc>
        <w:tc>
          <w:tcPr>
            <w:tcW w:w="3544" w:type="dxa"/>
            <w:shd w:val="clear" w:color="auto" w:fill="auto"/>
          </w:tcPr>
          <w:p w14:paraId="380466E4" w14:textId="375046FC" w:rsidR="006853D4" w:rsidRDefault="14D3B48C" w:rsidP="00A763AE">
            <w:pPr>
              <w:tabs>
                <w:tab w:val="num" w:pos="720"/>
              </w:tabs>
              <w:jc w:val="both"/>
              <w:rPr>
                <w:rFonts w:ascii="Arial" w:hAnsi="Arial" w:cs="Arial"/>
                <w:sz w:val="22"/>
                <w:szCs w:val="22"/>
              </w:rPr>
            </w:pPr>
            <w:r w:rsidRPr="67B9786B">
              <w:rPr>
                <w:rFonts w:ascii="Arial" w:hAnsi="Arial" w:cs="Arial"/>
                <w:sz w:val="22"/>
                <w:szCs w:val="22"/>
              </w:rPr>
              <w:t>17</w:t>
            </w:r>
          </w:p>
        </w:tc>
      </w:tr>
      <w:tr w:rsidR="006853D4" w:rsidRPr="00FA147A" w14:paraId="3AC59F70" w14:textId="77777777" w:rsidTr="67B9786B">
        <w:tc>
          <w:tcPr>
            <w:tcW w:w="5954" w:type="dxa"/>
            <w:shd w:val="clear" w:color="auto" w:fill="auto"/>
          </w:tcPr>
          <w:p w14:paraId="3303FFE5" w14:textId="4E806FDE" w:rsidR="006853D4" w:rsidRDefault="14D3B48C" w:rsidP="00A763AE">
            <w:pPr>
              <w:tabs>
                <w:tab w:val="num" w:pos="720"/>
              </w:tabs>
              <w:jc w:val="both"/>
              <w:rPr>
                <w:rFonts w:ascii="Arial" w:hAnsi="Arial" w:cs="Arial"/>
                <w:sz w:val="22"/>
                <w:szCs w:val="22"/>
              </w:rPr>
            </w:pPr>
            <w:r w:rsidRPr="67B9786B">
              <w:rPr>
                <w:rFonts w:ascii="Arial" w:hAnsi="Arial" w:cs="Arial"/>
                <w:sz w:val="22"/>
                <w:szCs w:val="22"/>
              </w:rPr>
              <w:t>Manual Handling</w:t>
            </w:r>
          </w:p>
        </w:tc>
        <w:tc>
          <w:tcPr>
            <w:tcW w:w="3544" w:type="dxa"/>
            <w:shd w:val="clear" w:color="auto" w:fill="auto"/>
          </w:tcPr>
          <w:p w14:paraId="3B7CB8AD" w14:textId="6D35F98C" w:rsidR="006853D4" w:rsidRDefault="14D3B48C" w:rsidP="00A763AE">
            <w:pPr>
              <w:tabs>
                <w:tab w:val="num" w:pos="720"/>
              </w:tabs>
              <w:jc w:val="both"/>
              <w:rPr>
                <w:rFonts w:ascii="Arial" w:hAnsi="Arial" w:cs="Arial"/>
                <w:sz w:val="22"/>
                <w:szCs w:val="22"/>
              </w:rPr>
            </w:pPr>
            <w:r w:rsidRPr="67B9786B">
              <w:rPr>
                <w:rFonts w:ascii="Arial" w:hAnsi="Arial" w:cs="Arial"/>
                <w:sz w:val="22"/>
                <w:szCs w:val="22"/>
              </w:rPr>
              <w:t>2</w:t>
            </w:r>
          </w:p>
        </w:tc>
      </w:tr>
      <w:tr w:rsidR="006853D4" w:rsidRPr="00FA147A" w14:paraId="2C6E7563" w14:textId="77777777" w:rsidTr="67B9786B">
        <w:tc>
          <w:tcPr>
            <w:tcW w:w="5954" w:type="dxa"/>
            <w:shd w:val="clear" w:color="auto" w:fill="auto"/>
          </w:tcPr>
          <w:p w14:paraId="6F48C30B" w14:textId="425A075F" w:rsidR="006853D4" w:rsidRDefault="14D3B48C" w:rsidP="00A763AE">
            <w:pPr>
              <w:tabs>
                <w:tab w:val="num" w:pos="720"/>
              </w:tabs>
              <w:jc w:val="both"/>
              <w:rPr>
                <w:rFonts w:ascii="Arial" w:hAnsi="Arial" w:cs="Arial"/>
                <w:sz w:val="22"/>
                <w:szCs w:val="22"/>
              </w:rPr>
            </w:pPr>
            <w:r w:rsidRPr="67B9786B">
              <w:rPr>
                <w:rFonts w:ascii="Arial" w:hAnsi="Arial" w:cs="Arial"/>
                <w:sz w:val="22"/>
                <w:szCs w:val="22"/>
              </w:rPr>
              <w:t>Safeguarding &amp; Prevent</w:t>
            </w:r>
          </w:p>
        </w:tc>
        <w:tc>
          <w:tcPr>
            <w:tcW w:w="3544" w:type="dxa"/>
            <w:shd w:val="clear" w:color="auto" w:fill="auto"/>
          </w:tcPr>
          <w:p w14:paraId="556F5DCD" w14:textId="6CED21F2" w:rsidR="006853D4" w:rsidRDefault="14D3B48C" w:rsidP="00A763AE">
            <w:pPr>
              <w:tabs>
                <w:tab w:val="num" w:pos="720"/>
              </w:tabs>
              <w:jc w:val="both"/>
              <w:rPr>
                <w:rFonts w:ascii="Arial" w:hAnsi="Arial" w:cs="Arial"/>
                <w:sz w:val="22"/>
                <w:szCs w:val="22"/>
              </w:rPr>
            </w:pPr>
            <w:r w:rsidRPr="67B9786B">
              <w:rPr>
                <w:rFonts w:ascii="Arial" w:hAnsi="Arial" w:cs="Arial"/>
                <w:sz w:val="22"/>
                <w:szCs w:val="22"/>
              </w:rPr>
              <w:t>400</w:t>
            </w:r>
          </w:p>
        </w:tc>
      </w:tr>
    </w:tbl>
    <w:p w14:paraId="39B8E6BE" w14:textId="4F869D8B" w:rsidR="67B9786B" w:rsidRDefault="67B9786B"/>
    <w:p w14:paraId="61DC79A6" w14:textId="77777777" w:rsidR="00A54B4E" w:rsidRDefault="00A54B4E" w:rsidP="00D35900">
      <w:pPr>
        <w:tabs>
          <w:tab w:val="num" w:pos="720"/>
        </w:tabs>
        <w:ind w:left="720" w:hanging="720"/>
        <w:jc w:val="both"/>
        <w:rPr>
          <w:rFonts w:ascii="Arial" w:hAnsi="Arial" w:cs="Arial"/>
          <w:sz w:val="22"/>
          <w:szCs w:val="22"/>
        </w:rPr>
      </w:pPr>
    </w:p>
    <w:p w14:paraId="0BD675FA" w14:textId="0114F57C" w:rsidR="1BEB30A6" w:rsidRDefault="1BEB30A6" w:rsidP="1BEB30A6">
      <w:pPr>
        <w:tabs>
          <w:tab w:val="num" w:pos="720"/>
        </w:tabs>
        <w:ind w:left="720" w:hanging="720"/>
        <w:jc w:val="both"/>
        <w:rPr>
          <w:rFonts w:ascii="Arial" w:hAnsi="Arial" w:cs="Arial"/>
          <w:sz w:val="22"/>
          <w:szCs w:val="22"/>
        </w:rPr>
      </w:pPr>
    </w:p>
    <w:p w14:paraId="2526CA25" w14:textId="2AF4AAF0" w:rsidR="1BEB30A6" w:rsidRDefault="1BEB30A6" w:rsidP="1BEB30A6">
      <w:pPr>
        <w:tabs>
          <w:tab w:val="num" w:pos="720"/>
        </w:tabs>
        <w:ind w:left="720" w:hanging="720"/>
        <w:jc w:val="both"/>
        <w:rPr>
          <w:rFonts w:ascii="Arial" w:hAnsi="Arial" w:cs="Arial"/>
          <w:sz w:val="22"/>
          <w:szCs w:val="22"/>
        </w:rPr>
      </w:pPr>
    </w:p>
    <w:p w14:paraId="7DD42031" w14:textId="4D1234F0" w:rsidR="1BEB30A6" w:rsidRDefault="1BEB30A6" w:rsidP="1BEB30A6">
      <w:pPr>
        <w:tabs>
          <w:tab w:val="num" w:pos="720"/>
        </w:tabs>
        <w:ind w:left="720" w:hanging="720"/>
        <w:jc w:val="both"/>
        <w:rPr>
          <w:rFonts w:ascii="Arial" w:hAnsi="Arial" w:cs="Arial"/>
          <w:sz w:val="22"/>
          <w:szCs w:val="22"/>
        </w:rPr>
      </w:pPr>
    </w:p>
    <w:p w14:paraId="132C416A" w14:textId="77777777" w:rsidR="00831D74" w:rsidRDefault="00831D74" w:rsidP="1BEB30A6">
      <w:pPr>
        <w:tabs>
          <w:tab w:val="num" w:pos="720"/>
        </w:tabs>
        <w:ind w:left="720" w:hanging="720"/>
        <w:jc w:val="both"/>
        <w:rPr>
          <w:rFonts w:ascii="Arial" w:hAnsi="Arial" w:cs="Arial"/>
          <w:sz w:val="22"/>
          <w:szCs w:val="22"/>
        </w:rPr>
      </w:pPr>
    </w:p>
    <w:p w14:paraId="0DBA7706" w14:textId="77777777" w:rsidR="00831D74" w:rsidRDefault="00831D74" w:rsidP="1BEB30A6">
      <w:pPr>
        <w:tabs>
          <w:tab w:val="num" w:pos="720"/>
        </w:tabs>
        <w:ind w:left="720" w:hanging="720"/>
        <w:jc w:val="both"/>
        <w:rPr>
          <w:rFonts w:ascii="Arial" w:hAnsi="Arial" w:cs="Arial"/>
          <w:sz w:val="22"/>
          <w:szCs w:val="22"/>
        </w:rPr>
      </w:pPr>
    </w:p>
    <w:p w14:paraId="30B5642F" w14:textId="77777777" w:rsidR="00831D74" w:rsidRDefault="00831D74" w:rsidP="1BEB30A6">
      <w:pPr>
        <w:tabs>
          <w:tab w:val="num" w:pos="720"/>
        </w:tabs>
        <w:ind w:left="720" w:hanging="720"/>
        <w:jc w:val="both"/>
        <w:rPr>
          <w:rFonts w:ascii="Arial" w:hAnsi="Arial" w:cs="Arial"/>
          <w:sz w:val="22"/>
          <w:szCs w:val="22"/>
        </w:rPr>
      </w:pPr>
    </w:p>
    <w:p w14:paraId="61DC79A9" w14:textId="77777777" w:rsidR="00ED1BF2" w:rsidRPr="00FA147A" w:rsidRDefault="00ED1BF2" w:rsidP="00D35900">
      <w:pPr>
        <w:tabs>
          <w:tab w:val="num" w:pos="720"/>
        </w:tabs>
        <w:ind w:left="720" w:hanging="720"/>
        <w:jc w:val="both"/>
        <w:rPr>
          <w:rFonts w:ascii="Arial" w:hAnsi="Arial" w:cs="Arial"/>
          <w:sz w:val="22"/>
          <w:szCs w:val="22"/>
        </w:rPr>
      </w:pPr>
    </w:p>
    <w:p w14:paraId="428E4B1D" w14:textId="7DDE8A56" w:rsidR="68AB4A1E" w:rsidRDefault="68AB4A1E" w:rsidP="68AB4A1E">
      <w:pPr>
        <w:tabs>
          <w:tab w:val="num" w:pos="720"/>
        </w:tabs>
        <w:ind w:left="720" w:hanging="720"/>
        <w:jc w:val="both"/>
        <w:rPr>
          <w:rFonts w:ascii="Arial" w:hAnsi="Arial" w:cs="Arial"/>
          <w:sz w:val="22"/>
          <w:szCs w:val="22"/>
        </w:rPr>
      </w:pPr>
    </w:p>
    <w:p w14:paraId="56B95617" w14:textId="669844DD" w:rsidR="67B9786B" w:rsidRDefault="67B9786B" w:rsidP="67B9786B">
      <w:pPr>
        <w:tabs>
          <w:tab w:val="num" w:pos="720"/>
        </w:tabs>
        <w:ind w:left="720" w:hanging="720"/>
        <w:jc w:val="both"/>
        <w:rPr>
          <w:rFonts w:ascii="Arial" w:hAnsi="Arial" w:cs="Arial"/>
          <w:sz w:val="22"/>
          <w:szCs w:val="22"/>
        </w:rPr>
      </w:pPr>
    </w:p>
    <w:p w14:paraId="60381673" w14:textId="60843B70" w:rsidR="68AB4A1E" w:rsidRDefault="68AB4A1E" w:rsidP="68AB4A1E">
      <w:pPr>
        <w:tabs>
          <w:tab w:val="num" w:pos="720"/>
        </w:tabs>
        <w:ind w:left="720" w:hanging="720"/>
        <w:jc w:val="both"/>
        <w:rPr>
          <w:rFonts w:ascii="Arial" w:hAnsi="Arial" w:cs="Arial"/>
          <w:sz w:val="22"/>
          <w:szCs w:val="22"/>
        </w:rPr>
      </w:pPr>
    </w:p>
    <w:p w14:paraId="61DC79AA" w14:textId="0227402B" w:rsidR="002D626C" w:rsidRPr="00FA147A" w:rsidRDefault="67236367" w:rsidP="00D35900">
      <w:pPr>
        <w:tabs>
          <w:tab w:val="num" w:pos="720"/>
        </w:tabs>
        <w:ind w:left="720" w:hanging="720"/>
        <w:jc w:val="both"/>
        <w:rPr>
          <w:rFonts w:ascii="Arial" w:hAnsi="Arial" w:cs="Arial"/>
          <w:b/>
          <w:bCs/>
          <w:sz w:val="22"/>
          <w:szCs w:val="22"/>
        </w:rPr>
      </w:pPr>
      <w:r w:rsidRPr="68AB4A1E">
        <w:rPr>
          <w:rFonts w:ascii="Arial" w:hAnsi="Arial" w:cs="Arial"/>
          <w:b/>
          <w:bCs/>
          <w:sz w:val="22"/>
          <w:szCs w:val="22"/>
        </w:rPr>
        <w:lastRenderedPageBreak/>
        <w:t xml:space="preserve">Breakdown of </w:t>
      </w:r>
      <w:r w:rsidR="28C8AD7E" w:rsidRPr="68AB4A1E">
        <w:rPr>
          <w:rFonts w:ascii="Arial" w:hAnsi="Arial" w:cs="Arial"/>
          <w:b/>
          <w:bCs/>
          <w:sz w:val="22"/>
          <w:szCs w:val="22"/>
        </w:rPr>
        <w:t xml:space="preserve">Training </w:t>
      </w:r>
      <w:r w:rsidR="5BDA431A" w:rsidRPr="68AB4A1E">
        <w:rPr>
          <w:rFonts w:ascii="Arial" w:hAnsi="Arial" w:cs="Arial"/>
          <w:b/>
          <w:bCs/>
          <w:sz w:val="22"/>
          <w:szCs w:val="22"/>
        </w:rPr>
        <w:t xml:space="preserve">Session Attendance </w:t>
      </w:r>
      <w:r w:rsidR="28C8AD7E" w:rsidRPr="68AB4A1E">
        <w:rPr>
          <w:rFonts w:ascii="Arial" w:hAnsi="Arial" w:cs="Arial"/>
          <w:b/>
          <w:bCs/>
          <w:sz w:val="22"/>
          <w:szCs w:val="22"/>
        </w:rPr>
        <w:t xml:space="preserve">by College Sector – </w:t>
      </w:r>
      <w:r w:rsidR="06D7225E" w:rsidRPr="68AB4A1E">
        <w:rPr>
          <w:rFonts w:ascii="Arial" w:hAnsi="Arial" w:cs="Arial"/>
          <w:b/>
          <w:bCs/>
          <w:sz w:val="22"/>
          <w:szCs w:val="22"/>
        </w:rPr>
        <w:t>202</w:t>
      </w:r>
      <w:r w:rsidR="12BF4BFF" w:rsidRPr="68AB4A1E">
        <w:rPr>
          <w:rFonts w:ascii="Arial" w:hAnsi="Arial" w:cs="Arial"/>
          <w:b/>
          <w:bCs/>
          <w:sz w:val="22"/>
          <w:szCs w:val="22"/>
        </w:rPr>
        <w:t>2</w:t>
      </w:r>
      <w:r w:rsidR="06D7225E" w:rsidRPr="68AB4A1E">
        <w:rPr>
          <w:rFonts w:ascii="Arial" w:hAnsi="Arial" w:cs="Arial"/>
          <w:b/>
          <w:bCs/>
          <w:sz w:val="22"/>
          <w:szCs w:val="22"/>
        </w:rPr>
        <w:t>/202</w:t>
      </w:r>
      <w:r w:rsidR="057FF1A5" w:rsidRPr="68AB4A1E">
        <w:rPr>
          <w:rFonts w:ascii="Arial" w:hAnsi="Arial" w:cs="Arial"/>
          <w:b/>
          <w:bCs/>
          <w:sz w:val="22"/>
          <w:szCs w:val="22"/>
        </w:rPr>
        <w:t>3</w:t>
      </w:r>
    </w:p>
    <w:tbl>
      <w:tblPr>
        <w:tblW w:w="10148"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10"/>
        <w:gridCol w:w="2552"/>
        <w:gridCol w:w="2593"/>
        <w:gridCol w:w="2593"/>
      </w:tblGrid>
      <w:tr w:rsidR="00977B71" w:rsidRPr="00FA147A" w14:paraId="61DC79AF" w14:textId="77777777" w:rsidTr="1BEB30A6">
        <w:tc>
          <w:tcPr>
            <w:tcW w:w="2410" w:type="dxa"/>
            <w:tcBorders>
              <w:left w:val="single" w:sz="4" w:space="0" w:color="auto"/>
              <w:bottom w:val="single" w:sz="4" w:space="0" w:color="auto"/>
            </w:tcBorders>
            <w:shd w:val="clear" w:color="auto" w:fill="B8CCE4"/>
            <w:vAlign w:val="center"/>
          </w:tcPr>
          <w:p w14:paraId="61DC79AB" w14:textId="77777777" w:rsidR="00977B71" w:rsidRPr="00FA147A" w:rsidRDefault="00977B71" w:rsidP="00977B71">
            <w:pPr>
              <w:tabs>
                <w:tab w:val="num" w:pos="720"/>
              </w:tabs>
              <w:jc w:val="both"/>
              <w:rPr>
                <w:rFonts w:ascii="Arial" w:hAnsi="Arial" w:cs="Arial"/>
                <w:b/>
                <w:bCs/>
                <w:sz w:val="22"/>
                <w:szCs w:val="22"/>
              </w:rPr>
            </w:pPr>
            <w:r w:rsidRPr="00FA147A">
              <w:rPr>
                <w:rFonts w:ascii="Arial" w:hAnsi="Arial" w:cs="Arial"/>
                <w:b/>
                <w:bCs/>
                <w:sz w:val="22"/>
                <w:szCs w:val="22"/>
              </w:rPr>
              <w:t>Areas</w:t>
            </w:r>
          </w:p>
        </w:tc>
        <w:tc>
          <w:tcPr>
            <w:tcW w:w="2552" w:type="dxa"/>
            <w:shd w:val="clear" w:color="auto" w:fill="B8CCE4"/>
            <w:vAlign w:val="center"/>
          </w:tcPr>
          <w:p w14:paraId="61DC79AC" w14:textId="1F9E9891" w:rsidR="00977B71" w:rsidRPr="00FA147A" w:rsidRDefault="1A893E8E" w:rsidP="00977B71">
            <w:pPr>
              <w:tabs>
                <w:tab w:val="num" w:pos="720"/>
              </w:tabs>
              <w:rPr>
                <w:rFonts w:ascii="Arial" w:hAnsi="Arial" w:cs="Arial"/>
                <w:b/>
                <w:bCs/>
                <w:sz w:val="22"/>
                <w:szCs w:val="22"/>
              </w:rPr>
            </w:pPr>
            <w:r w:rsidRPr="4A5E5465">
              <w:rPr>
                <w:rStyle w:val="normaltextrun"/>
                <w:rFonts w:ascii="Arial" w:hAnsi="Arial" w:cs="Arial"/>
                <w:b/>
                <w:bCs/>
                <w:sz w:val="22"/>
                <w:szCs w:val="22"/>
              </w:rPr>
              <w:t>2</w:t>
            </w:r>
            <w:r w:rsidR="656AB758" w:rsidRPr="4A5E5465">
              <w:rPr>
                <w:rStyle w:val="normaltextrun"/>
                <w:rFonts w:ascii="Arial" w:hAnsi="Arial" w:cs="Arial"/>
                <w:b/>
                <w:bCs/>
                <w:sz w:val="22"/>
                <w:szCs w:val="22"/>
              </w:rPr>
              <w:t>1</w:t>
            </w:r>
            <w:r w:rsidRPr="4A5E5465">
              <w:rPr>
                <w:rStyle w:val="normaltextrun"/>
                <w:rFonts w:ascii="Arial" w:hAnsi="Arial" w:cs="Arial"/>
                <w:b/>
                <w:bCs/>
                <w:sz w:val="22"/>
                <w:szCs w:val="22"/>
              </w:rPr>
              <w:t>/2</w:t>
            </w:r>
            <w:r w:rsidR="2D38CF98" w:rsidRPr="4A5E5465">
              <w:rPr>
                <w:rStyle w:val="normaltextrun"/>
                <w:rFonts w:ascii="Arial" w:hAnsi="Arial" w:cs="Arial"/>
                <w:b/>
                <w:bCs/>
                <w:sz w:val="22"/>
                <w:szCs w:val="22"/>
              </w:rPr>
              <w:t>2</w:t>
            </w:r>
            <w:r w:rsidRPr="4A5E5465">
              <w:rPr>
                <w:rStyle w:val="normaltextrun"/>
                <w:rFonts w:ascii="Arial" w:hAnsi="Arial" w:cs="Arial"/>
                <w:b/>
                <w:bCs/>
                <w:sz w:val="22"/>
                <w:szCs w:val="22"/>
              </w:rPr>
              <w:t xml:space="preserve"> Individual Training Records</w:t>
            </w:r>
            <w:r w:rsidRPr="4A5E5465">
              <w:rPr>
                <w:rStyle w:val="eop"/>
                <w:rFonts w:ascii="Arial" w:hAnsi="Arial" w:cs="Arial"/>
                <w:sz w:val="22"/>
                <w:szCs w:val="22"/>
              </w:rPr>
              <w:t> </w:t>
            </w:r>
          </w:p>
        </w:tc>
        <w:tc>
          <w:tcPr>
            <w:tcW w:w="2593" w:type="dxa"/>
            <w:tcBorders>
              <w:bottom w:val="single" w:sz="4" w:space="0" w:color="auto"/>
              <w:right w:val="single" w:sz="4" w:space="0" w:color="auto"/>
            </w:tcBorders>
            <w:shd w:val="clear" w:color="auto" w:fill="B8CCE4"/>
            <w:vAlign w:val="center"/>
          </w:tcPr>
          <w:p w14:paraId="61DC79AD" w14:textId="0F6CBDD5" w:rsidR="00977B71" w:rsidRPr="00FA147A" w:rsidRDefault="1A893E8E" w:rsidP="00977B71">
            <w:pPr>
              <w:tabs>
                <w:tab w:val="num" w:pos="720"/>
              </w:tabs>
              <w:rPr>
                <w:rFonts w:ascii="Arial" w:hAnsi="Arial" w:cs="Arial"/>
                <w:b/>
                <w:bCs/>
                <w:sz w:val="22"/>
                <w:szCs w:val="22"/>
              </w:rPr>
            </w:pPr>
            <w:r w:rsidRPr="4A5E5465">
              <w:rPr>
                <w:rFonts w:ascii="Arial" w:hAnsi="Arial" w:cs="Arial"/>
                <w:b/>
                <w:bCs/>
                <w:sz w:val="22"/>
                <w:szCs w:val="22"/>
              </w:rPr>
              <w:t>2</w:t>
            </w:r>
            <w:r w:rsidR="65FC2C0B" w:rsidRPr="4A5E5465">
              <w:rPr>
                <w:rFonts w:ascii="Arial" w:hAnsi="Arial" w:cs="Arial"/>
                <w:b/>
                <w:bCs/>
                <w:sz w:val="22"/>
                <w:szCs w:val="22"/>
              </w:rPr>
              <w:t>2</w:t>
            </w:r>
            <w:r w:rsidRPr="4A5E5465">
              <w:rPr>
                <w:rFonts w:ascii="Arial" w:hAnsi="Arial" w:cs="Arial"/>
                <w:b/>
                <w:bCs/>
                <w:sz w:val="22"/>
                <w:szCs w:val="22"/>
              </w:rPr>
              <w:t>/2</w:t>
            </w:r>
            <w:r w:rsidR="0D3C57E6" w:rsidRPr="4A5E5465">
              <w:rPr>
                <w:rFonts w:ascii="Arial" w:hAnsi="Arial" w:cs="Arial"/>
                <w:b/>
                <w:bCs/>
                <w:sz w:val="22"/>
                <w:szCs w:val="22"/>
              </w:rPr>
              <w:t>3</w:t>
            </w:r>
            <w:r w:rsidRPr="4A5E5465">
              <w:rPr>
                <w:rFonts w:ascii="Arial" w:hAnsi="Arial" w:cs="Arial"/>
                <w:b/>
                <w:bCs/>
                <w:sz w:val="22"/>
                <w:szCs w:val="22"/>
              </w:rPr>
              <w:t xml:space="preserve"> Individual Training Records</w:t>
            </w:r>
          </w:p>
        </w:tc>
        <w:tc>
          <w:tcPr>
            <w:tcW w:w="2593" w:type="dxa"/>
            <w:tcBorders>
              <w:bottom w:val="single" w:sz="4" w:space="0" w:color="auto"/>
              <w:right w:val="single" w:sz="4" w:space="0" w:color="auto"/>
            </w:tcBorders>
            <w:shd w:val="clear" w:color="auto" w:fill="B8CCE4"/>
          </w:tcPr>
          <w:p w14:paraId="61DC79AE" w14:textId="1C7B9A9F" w:rsidR="00977B71" w:rsidRDefault="00977B71" w:rsidP="00977B71">
            <w:pPr>
              <w:tabs>
                <w:tab w:val="num" w:pos="720"/>
              </w:tabs>
              <w:rPr>
                <w:rFonts w:ascii="Arial" w:hAnsi="Arial" w:cs="Arial"/>
                <w:b/>
                <w:bCs/>
                <w:sz w:val="22"/>
                <w:szCs w:val="22"/>
              </w:rPr>
            </w:pPr>
            <w:r>
              <w:rPr>
                <w:rFonts w:ascii="Arial" w:hAnsi="Arial" w:cs="Arial"/>
                <w:b/>
                <w:bCs/>
                <w:sz w:val="22"/>
                <w:szCs w:val="22"/>
              </w:rPr>
              <w:t xml:space="preserve"> Difference</w:t>
            </w:r>
          </w:p>
        </w:tc>
      </w:tr>
      <w:tr w:rsidR="00977B71" w:rsidRPr="00FA147A" w14:paraId="61DC79B4" w14:textId="77777777" w:rsidTr="1BEB30A6">
        <w:tc>
          <w:tcPr>
            <w:tcW w:w="2410" w:type="dxa"/>
            <w:tcBorders>
              <w:left w:val="single" w:sz="4" w:space="0" w:color="auto"/>
            </w:tcBorders>
          </w:tcPr>
          <w:p w14:paraId="61DC79B0" w14:textId="77777777" w:rsidR="00977B71" w:rsidRPr="00FA147A" w:rsidRDefault="00977B71" w:rsidP="00977B71">
            <w:pPr>
              <w:tabs>
                <w:tab w:val="num" w:pos="720"/>
              </w:tabs>
              <w:jc w:val="both"/>
              <w:rPr>
                <w:rFonts w:ascii="Arial" w:hAnsi="Arial" w:cs="Arial"/>
                <w:sz w:val="22"/>
                <w:szCs w:val="22"/>
              </w:rPr>
            </w:pPr>
            <w:r w:rsidRPr="00FA147A">
              <w:rPr>
                <w:rFonts w:ascii="Arial" w:hAnsi="Arial" w:cs="Arial"/>
                <w:sz w:val="22"/>
                <w:szCs w:val="22"/>
              </w:rPr>
              <w:t>Males</w:t>
            </w:r>
          </w:p>
        </w:tc>
        <w:tc>
          <w:tcPr>
            <w:tcW w:w="2552" w:type="dxa"/>
          </w:tcPr>
          <w:p w14:paraId="61DC79B1" w14:textId="19B95C90" w:rsidR="00977B71" w:rsidRPr="00313A15" w:rsidRDefault="592F9BA4" w:rsidP="00977B71">
            <w:pPr>
              <w:tabs>
                <w:tab w:val="num" w:pos="720"/>
              </w:tabs>
              <w:jc w:val="both"/>
              <w:rPr>
                <w:rFonts w:ascii="Arial" w:hAnsi="Arial" w:cs="Arial"/>
                <w:sz w:val="22"/>
                <w:szCs w:val="22"/>
              </w:rPr>
            </w:pPr>
            <w:r w:rsidRPr="4A5E5465">
              <w:rPr>
                <w:rFonts w:ascii="Arial" w:hAnsi="Arial" w:cs="Arial"/>
                <w:sz w:val="22"/>
                <w:szCs w:val="22"/>
              </w:rPr>
              <w:t>1111</w:t>
            </w:r>
          </w:p>
        </w:tc>
        <w:tc>
          <w:tcPr>
            <w:tcW w:w="2593" w:type="dxa"/>
            <w:tcBorders>
              <w:bottom w:val="single" w:sz="4" w:space="0" w:color="auto"/>
              <w:right w:val="single" w:sz="4" w:space="0" w:color="auto"/>
            </w:tcBorders>
          </w:tcPr>
          <w:p w14:paraId="61DC79B2" w14:textId="188A532D" w:rsidR="00977B71" w:rsidRPr="00FA147A" w:rsidRDefault="4BABA593" w:rsidP="00977B71">
            <w:pPr>
              <w:tabs>
                <w:tab w:val="num" w:pos="720"/>
              </w:tabs>
              <w:jc w:val="both"/>
              <w:rPr>
                <w:rFonts w:ascii="Arial" w:hAnsi="Arial" w:cs="Arial"/>
                <w:sz w:val="22"/>
                <w:szCs w:val="22"/>
              </w:rPr>
            </w:pPr>
            <w:r w:rsidRPr="1BEB30A6">
              <w:rPr>
                <w:rFonts w:ascii="Arial" w:hAnsi="Arial" w:cs="Arial"/>
                <w:sz w:val="22"/>
                <w:szCs w:val="22"/>
              </w:rPr>
              <w:t>1234</w:t>
            </w:r>
          </w:p>
        </w:tc>
        <w:tc>
          <w:tcPr>
            <w:tcW w:w="2593" w:type="dxa"/>
            <w:tcBorders>
              <w:bottom w:val="single" w:sz="4" w:space="0" w:color="auto"/>
              <w:right w:val="single" w:sz="4" w:space="0" w:color="auto"/>
            </w:tcBorders>
          </w:tcPr>
          <w:p w14:paraId="61DC79B3" w14:textId="446CDFE1" w:rsidR="00977B71" w:rsidRDefault="67551962" w:rsidP="00977B71">
            <w:pPr>
              <w:tabs>
                <w:tab w:val="num" w:pos="720"/>
              </w:tabs>
              <w:jc w:val="both"/>
              <w:rPr>
                <w:rFonts w:ascii="Arial" w:hAnsi="Arial" w:cs="Arial"/>
                <w:sz w:val="22"/>
                <w:szCs w:val="22"/>
              </w:rPr>
            </w:pPr>
            <w:r w:rsidRPr="1BEB30A6">
              <w:rPr>
                <w:rFonts w:ascii="Arial" w:hAnsi="Arial" w:cs="Arial"/>
                <w:sz w:val="22"/>
                <w:szCs w:val="22"/>
              </w:rPr>
              <w:t>+123</w:t>
            </w:r>
          </w:p>
        </w:tc>
      </w:tr>
      <w:tr w:rsidR="00977B71" w:rsidRPr="00FA147A" w14:paraId="61DC79B9" w14:textId="77777777" w:rsidTr="1BEB30A6">
        <w:tc>
          <w:tcPr>
            <w:tcW w:w="2410" w:type="dxa"/>
            <w:tcBorders>
              <w:left w:val="single" w:sz="4" w:space="0" w:color="auto"/>
            </w:tcBorders>
          </w:tcPr>
          <w:p w14:paraId="61DC79B5" w14:textId="77777777" w:rsidR="00977B71" w:rsidRPr="00FA147A" w:rsidRDefault="00977B71" w:rsidP="00977B71">
            <w:pPr>
              <w:tabs>
                <w:tab w:val="num" w:pos="720"/>
              </w:tabs>
              <w:jc w:val="both"/>
              <w:rPr>
                <w:rFonts w:ascii="Arial" w:hAnsi="Arial" w:cs="Arial"/>
                <w:sz w:val="22"/>
                <w:szCs w:val="22"/>
              </w:rPr>
            </w:pPr>
            <w:r w:rsidRPr="00FA147A">
              <w:rPr>
                <w:rFonts w:ascii="Arial" w:hAnsi="Arial" w:cs="Arial"/>
                <w:sz w:val="22"/>
                <w:szCs w:val="22"/>
              </w:rPr>
              <w:t>Females</w:t>
            </w:r>
          </w:p>
        </w:tc>
        <w:tc>
          <w:tcPr>
            <w:tcW w:w="2552" w:type="dxa"/>
          </w:tcPr>
          <w:p w14:paraId="61DC79B6" w14:textId="367340FF" w:rsidR="00977B71" w:rsidRPr="00313A15" w:rsidRDefault="61A57666" w:rsidP="4A5E5465">
            <w:pPr>
              <w:tabs>
                <w:tab w:val="num" w:pos="720"/>
              </w:tabs>
              <w:spacing w:line="259" w:lineRule="auto"/>
              <w:jc w:val="both"/>
            </w:pPr>
            <w:r w:rsidRPr="4A5E5465">
              <w:rPr>
                <w:rStyle w:val="normaltextrun"/>
                <w:rFonts w:ascii="Arial" w:hAnsi="Arial" w:cs="Arial"/>
                <w:sz w:val="22"/>
                <w:szCs w:val="22"/>
              </w:rPr>
              <w:t>2005</w:t>
            </w:r>
          </w:p>
        </w:tc>
        <w:tc>
          <w:tcPr>
            <w:tcW w:w="2593" w:type="dxa"/>
            <w:tcBorders>
              <w:bottom w:val="single" w:sz="4" w:space="0" w:color="auto"/>
              <w:right w:val="single" w:sz="4" w:space="0" w:color="auto"/>
            </w:tcBorders>
          </w:tcPr>
          <w:p w14:paraId="61DC79B7" w14:textId="77FBCC01" w:rsidR="00977B71" w:rsidRPr="00FA147A" w:rsidRDefault="582F86D8" w:rsidP="00977B71">
            <w:pPr>
              <w:tabs>
                <w:tab w:val="num" w:pos="720"/>
              </w:tabs>
              <w:jc w:val="both"/>
              <w:rPr>
                <w:rFonts w:ascii="Arial" w:hAnsi="Arial" w:cs="Arial"/>
                <w:sz w:val="22"/>
                <w:szCs w:val="22"/>
              </w:rPr>
            </w:pPr>
            <w:r w:rsidRPr="1BEB30A6">
              <w:rPr>
                <w:rFonts w:ascii="Arial" w:hAnsi="Arial" w:cs="Arial"/>
                <w:sz w:val="22"/>
                <w:szCs w:val="22"/>
              </w:rPr>
              <w:t>2161</w:t>
            </w:r>
          </w:p>
        </w:tc>
        <w:tc>
          <w:tcPr>
            <w:tcW w:w="2593" w:type="dxa"/>
            <w:tcBorders>
              <w:bottom w:val="single" w:sz="4" w:space="0" w:color="auto"/>
              <w:right w:val="single" w:sz="4" w:space="0" w:color="auto"/>
            </w:tcBorders>
          </w:tcPr>
          <w:p w14:paraId="61DC79B8" w14:textId="534511BD" w:rsidR="00977B71" w:rsidRDefault="134A6D8A" w:rsidP="00977B71">
            <w:pPr>
              <w:tabs>
                <w:tab w:val="num" w:pos="720"/>
              </w:tabs>
              <w:jc w:val="both"/>
              <w:rPr>
                <w:rFonts w:ascii="Arial" w:hAnsi="Arial" w:cs="Arial"/>
                <w:sz w:val="22"/>
                <w:szCs w:val="22"/>
              </w:rPr>
            </w:pPr>
            <w:r w:rsidRPr="1BEB30A6">
              <w:rPr>
                <w:rFonts w:ascii="Arial" w:hAnsi="Arial" w:cs="Arial"/>
                <w:sz w:val="22"/>
                <w:szCs w:val="22"/>
              </w:rPr>
              <w:t>+156</w:t>
            </w:r>
          </w:p>
        </w:tc>
      </w:tr>
      <w:tr w:rsidR="00977B71" w:rsidRPr="00FA147A" w14:paraId="61DC79BE" w14:textId="77777777" w:rsidTr="1BEB30A6">
        <w:trPr>
          <w:trHeight w:val="79"/>
        </w:trPr>
        <w:tc>
          <w:tcPr>
            <w:tcW w:w="2410" w:type="dxa"/>
            <w:tcBorders>
              <w:left w:val="single" w:sz="4" w:space="0" w:color="auto"/>
            </w:tcBorders>
            <w:shd w:val="clear" w:color="auto" w:fill="D9D9D9" w:themeFill="background1" w:themeFillShade="D9"/>
          </w:tcPr>
          <w:p w14:paraId="61DC79BA" w14:textId="77777777" w:rsidR="00977B71" w:rsidRPr="00FA147A" w:rsidRDefault="00977B71" w:rsidP="00977B71">
            <w:pPr>
              <w:tabs>
                <w:tab w:val="num" w:pos="720"/>
              </w:tabs>
              <w:jc w:val="both"/>
              <w:rPr>
                <w:rFonts w:ascii="Arial" w:hAnsi="Arial" w:cs="Arial"/>
                <w:sz w:val="22"/>
                <w:szCs w:val="22"/>
              </w:rPr>
            </w:pPr>
            <w:r w:rsidRPr="00FA147A">
              <w:rPr>
                <w:rFonts w:ascii="Arial" w:hAnsi="Arial" w:cs="Arial"/>
                <w:sz w:val="22"/>
                <w:szCs w:val="22"/>
              </w:rPr>
              <w:t>Total Volume of Training</w:t>
            </w:r>
          </w:p>
        </w:tc>
        <w:tc>
          <w:tcPr>
            <w:tcW w:w="2552" w:type="dxa"/>
            <w:shd w:val="clear" w:color="auto" w:fill="D9D9D9" w:themeFill="background1" w:themeFillShade="D9"/>
          </w:tcPr>
          <w:p w14:paraId="61DC79BB" w14:textId="1FDDEDC8" w:rsidR="00977B71" w:rsidRPr="00313A15" w:rsidRDefault="5A9E6C21" w:rsidP="4A5E5465">
            <w:pPr>
              <w:tabs>
                <w:tab w:val="num" w:pos="720"/>
              </w:tabs>
              <w:spacing w:line="259" w:lineRule="auto"/>
              <w:jc w:val="both"/>
            </w:pPr>
            <w:r w:rsidRPr="4A5E5465">
              <w:rPr>
                <w:rStyle w:val="normaltextrun"/>
                <w:rFonts w:ascii="Arial" w:hAnsi="Arial" w:cs="Arial"/>
                <w:sz w:val="22"/>
                <w:szCs w:val="22"/>
              </w:rPr>
              <w:t>3116</w:t>
            </w:r>
          </w:p>
        </w:tc>
        <w:tc>
          <w:tcPr>
            <w:tcW w:w="2593" w:type="dxa"/>
            <w:tcBorders>
              <w:bottom w:val="single" w:sz="4" w:space="0" w:color="auto"/>
              <w:right w:val="single" w:sz="4" w:space="0" w:color="auto"/>
            </w:tcBorders>
            <w:shd w:val="clear" w:color="auto" w:fill="D9D9D9" w:themeFill="background1" w:themeFillShade="D9"/>
          </w:tcPr>
          <w:p w14:paraId="61DC79BC" w14:textId="57B4397E" w:rsidR="00977B71" w:rsidRPr="00FA147A" w:rsidRDefault="7567C5E1" w:rsidP="00977B71">
            <w:pPr>
              <w:tabs>
                <w:tab w:val="num" w:pos="720"/>
              </w:tabs>
              <w:jc w:val="both"/>
              <w:rPr>
                <w:rFonts w:ascii="Arial" w:hAnsi="Arial" w:cs="Arial"/>
                <w:sz w:val="22"/>
                <w:szCs w:val="22"/>
              </w:rPr>
            </w:pPr>
            <w:r w:rsidRPr="1BEB30A6">
              <w:rPr>
                <w:rFonts w:ascii="Arial" w:hAnsi="Arial" w:cs="Arial"/>
                <w:sz w:val="22"/>
                <w:szCs w:val="22"/>
              </w:rPr>
              <w:t>3395</w:t>
            </w:r>
          </w:p>
        </w:tc>
        <w:tc>
          <w:tcPr>
            <w:tcW w:w="2593" w:type="dxa"/>
            <w:tcBorders>
              <w:bottom w:val="single" w:sz="4" w:space="0" w:color="auto"/>
              <w:right w:val="single" w:sz="4" w:space="0" w:color="auto"/>
            </w:tcBorders>
            <w:shd w:val="clear" w:color="auto" w:fill="D9D9D9" w:themeFill="background1" w:themeFillShade="D9"/>
          </w:tcPr>
          <w:p w14:paraId="61DC79BD" w14:textId="34CCE9EB" w:rsidR="00977B71" w:rsidRDefault="7E188413" w:rsidP="00977B71">
            <w:pPr>
              <w:tabs>
                <w:tab w:val="num" w:pos="720"/>
              </w:tabs>
              <w:jc w:val="both"/>
              <w:rPr>
                <w:rFonts w:ascii="Arial" w:hAnsi="Arial" w:cs="Arial"/>
                <w:sz w:val="22"/>
                <w:szCs w:val="22"/>
              </w:rPr>
            </w:pPr>
            <w:r w:rsidRPr="1BEB30A6">
              <w:rPr>
                <w:rFonts w:ascii="Arial" w:hAnsi="Arial" w:cs="Arial"/>
                <w:sz w:val="22"/>
                <w:szCs w:val="22"/>
              </w:rPr>
              <w:t>+279</w:t>
            </w:r>
          </w:p>
        </w:tc>
      </w:tr>
      <w:tr w:rsidR="00E10C77" w:rsidRPr="00FA147A" w14:paraId="61DC79C1" w14:textId="77777777" w:rsidTr="1BEB30A6">
        <w:trPr>
          <w:cantSplit/>
          <w:trHeight w:val="357"/>
        </w:trPr>
        <w:tc>
          <w:tcPr>
            <w:tcW w:w="2410" w:type="dxa"/>
            <w:tcBorders>
              <w:left w:val="single" w:sz="4" w:space="0" w:color="auto"/>
            </w:tcBorders>
            <w:shd w:val="clear" w:color="auto" w:fill="B8CCE4"/>
          </w:tcPr>
          <w:p w14:paraId="61DC79BF" w14:textId="77777777" w:rsidR="00E10C77" w:rsidRPr="00FA147A" w:rsidRDefault="00E10C77" w:rsidP="00781D1E">
            <w:pPr>
              <w:tabs>
                <w:tab w:val="num" w:pos="720"/>
              </w:tabs>
              <w:jc w:val="both"/>
              <w:rPr>
                <w:rFonts w:ascii="Arial" w:hAnsi="Arial" w:cs="Arial"/>
                <w:color w:val="FF0000"/>
                <w:sz w:val="22"/>
                <w:szCs w:val="22"/>
              </w:rPr>
            </w:pPr>
            <w:r w:rsidRPr="00FA147A">
              <w:rPr>
                <w:rFonts w:ascii="Arial" w:hAnsi="Arial" w:cs="Arial"/>
                <w:sz w:val="22"/>
                <w:szCs w:val="22"/>
              </w:rPr>
              <w:t xml:space="preserve">By Staff breakdown: </w:t>
            </w:r>
          </w:p>
        </w:tc>
        <w:tc>
          <w:tcPr>
            <w:tcW w:w="7738" w:type="dxa"/>
            <w:gridSpan w:val="3"/>
            <w:tcBorders>
              <w:left w:val="single" w:sz="4" w:space="0" w:color="auto"/>
            </w:tcBorders>
            <w:shd w:val="clear" w:color="auto" w:fill="B8CCE4"/>
          </w:tcPr>
          <w:p w14:paraId="61DC79C0" w14:textId="77777777" w:rsidR="00E10C77" w:rsidRPr="00FA147A" w:rsidRDefault="00E10C77" w:rsidP="00781D1E">
            <w:pPr>
              <w:tabs>
                <w:tab w:val="num" w:pos="720"/>
              </w:tabs>
              <w:jc w:val="both"/>
              <w:rPr>
                <w:rFonts w:ascii="Arial" w:hAnsi="Arial" w:cs="Arial"/>
                <w:sz w:val="22"/>
                <w:szCs w:val="22"/>
              </w:rPr>
            </w:pPr>
          </w:p>
        </w:tc>
      </w:tr>
      <w:tr w:rsidR="00977B71" w:rsidRPr="00FA147A" w14:paraId="61DC79C6" w14:textId="77777777" w:rsidTr="1BEB30A6">
        <w:tc>
          <w:tcPr>
            <w:tcW w:w="2410" w:type="dxa"/>
            <w:tcBorders>
              <w:left w:val="single" w:sz="4" w:space="0" w:color="auto"/>
            </w:tcBorders>
          </w:tcPr>
          <w:p w14:paraId="61DC79C2" w14:textId="0C4F0270" w:rsidR="00977B71" w:rsidRPr="00FA147A" w:rsidRDefault="0048023A" w:rsidP="00977B71">
            <w:pPr>
              <w:tabs>
                <w:tab w:val="num" w:pos="720"/>
              </w:tabs>
              <w:jc w:val="both"/>
              <w:rPr>
                <w:rFonts w:ascii="Arial" w:hAnsi="Arial" w:cs="Arial"/>
                <w:sz w:val="22"/>
                <w:szCs w:val="22"/>
              </w:rPr>
            </w:pPr>
            <w:r>
              <w:rPr>
                <w:rFonts w:ascii="Arial" w:hAnsi="Arial" w:cs="Arial"/>
                <w:sz w:val="22"/>
                <w:szCs w:val="22"/>
              </w:rPr>
              <w:t xml:space="preserve">Senior </w:t>
            </w:r>
            <w:r w:rsidR="00977B71" w:rsidRPr="00FA147A">
              <w:rPr>
                <w:rFonts w:ascii="Arial" w:hAnsi="Arial" w:cs="Arial"/>
                <w:sz w:val="22"/>
                <w:szCs w:val="22"/>
              </w:rPr>
              <w:t xml:space="preserve">Management </w:t>
            </w:r>
          </w:p>
        </w:tc>
        <w:tc>
          <w:tcPr>
            <w:tcW w:w="2552" w:type="dxa"/>
          </w:tcPr>
          <w:p w14:paraId="61DC79C3" w14:textId="217A58D6" w:rsidR="00977B71" w:rsidRPr="00313A15" w:rsidRDefault="633DEA8C" w:rsidP="4A5E5465">
            <w:pPr>
              <w:tabs>
                <w:tab w:val="num" w:pos="720"/>
              </w:tabs>
              <w:jc w:val="both"/>
              <w:rPr>
                <w:rStyle w:val="normaltextrun"/>
                <w:rFonts w:ascii="Arial" w:hAnsi="Arial" w:cs="Arial"/>
                <w:sz w:val="22"/>
                <w:szCs w:val="22"/>
              </w:rPr>
            </w:pPr>
            <w:r w:rsidRPr="4A5E5465">
              <w:rPr>
                <w:rStyle w:val="normaltextrun"/>
                <w:rFonts w:ascii="Arial" w:hAnsi="Arial" w:cs="Arial"/>
                <w:sz w:val="22"/>
                <w:szCs w:val="22"/>
              </w:rPr>
              <w:t>70</w:t>
            </w:r>
          </w:p>
        </w:tc>
        <w:tc>
          <w:tcPr>
            <w:tcW w:w="2593" w:type="dxa"/>
            <w:tcBorders>
              <w:bottom w:val="single" w:sz="4" w:space="0" w:color="auto"/>
              <w:right w:val="single" w:sz="4" w:space="0" w:color="auto"/>
            </w:tcBorders>
          </w:tcPr>
          <w:p w14:paraId="61DC79C4" w14:textId="053EAFCD" w:rsidR="00977B71" w:rsidRPr="00FA147A" w:rsidRDefault="3CDD72F2" w:rsidP="00977B71">
            <w:pPr>
              <w:tabs>
                <w:tab w:val="num" w:pos="720"/>
              </w:tabs>
              <w:jc w:val="both"/>
              <w:rPr>
                <w:rFonts w:ascii="Arial" w:hAnsi="Arial" w:cs="Arial"/>
                <w:sz w:val="22"/>
                <w:szCs w:val="22"/>
              </w:rPr>
            </w:pPr>
            <w:r w:rsidRPr="1BEB30A6">
              <w:rPr>
                <w:rFonts w:ascii="Arial" w:hAnsi="Arial" w:cs="Arial"/>
                <w:sz w:val="22"/>
                <w:szCs w:val="22"/>
              </w:rPr>
              <w:t>62</w:t>
            </w:r>
          </w:p>
        </w:tc>
        <w:tc>
          <w:tcPr>
            <w:tcW w:w="2593" w:type="dxa"/>
            <w:tcBorders>
              <w:bottom w:val="single" w:sz="4" w:space="0" w:color="auto"/>
              <w:right w:val="single" w:sz="4" w:space="0" w:color="auto"/>
            </w:tcBorders>
          </w:tcPr>
          <w:p w14:paraId="61DC79C5" w14:textId="54D3696C" w:rsidR="00977B71" w:rsidRPr="00FA147A" w:rsidRDefault="577B6B43" w:rsidP="00977B71">
            <w:pPr>
              <w:rPr>
                <w:rFonts w:ascii="Arial" w:hAnsi="Arial" w:cs="Arial"/>
                <w:sz w:val="22"/>
                <w:szCs w:val="22"/>
              </w:rPr>
            </w:pPr>
            <w:r w:rsidRPr="1BEB30A6">
              <w:rPr>
                <w:rFonts w:ascii="Arial" w:hAnsi="Arial" w:cs="Arial"/>
                <w:sz w:val="22"/>
                <w:szCs w:val="22"/>
              </w:rPr>
              <w:t>-</w:t>
            </w:r>
            <w:r w:rsidR="3643C1AF" w:rsidRPr="1BEB30A6">
              <w:rPr>
                <w:rFonts w:ascii="Arial" w:hAnsi="Arial" w:cs="Arial"/>
                <w:sz w:val="22"/>
                <w:szCs w:val="22"/>
              </w:rPr>
              <w:t>8</w:t>
            </w:r>
          </w:p>
        </w:tc>
      </w:tr>
      <w:tr w:rsidR="00977B71" w:rsidRPr="00FA147A" w14:paraId="61DC79CB" w14:textId="77777777" w:rsidTr="1BEB30A6">
        <w:tc>
          <w:tcPr>
            <w:tcW w:w="2410" w:type="dxa"/>
            <w:tcBorders>
              <w:left w:val="single" w:sz="4" w:space="0" w:color="auto"/>
            </w:tcBorders>
          </w:tcPr>
          <w:p w14:paraId="61DC79C7" w14:textId="3F32F197" w:rsidR="00977B71" w:rsidRPr="00FA147A" w:rsidRDefault="43BE2705" w:rsidP="00977B71">
            <w:pPr>
              <w:tabs>
                <w:tab w:val="num" w:pos="720"/>
              </w:tabs>
              <w:jc w:val="both"/>
              <w:rPr>
                <w:rFonts w:ascii="Arial" w:hAnsi="Arial" w:cs="Arial"/>
                <w:sz w:val="22"/>
                <w:szCs w:val="22"/>
              </w:rPr>
            </w:pPr>
            <w:r w:rsidRPr="7DD387BA">
              <w:rPr>
                <w:rFonts w:ascii="Arial" w:hAnsi="Arial" w:cs="Arial"/>
                <w:sz w:val="22"/>
                <w:szCs w:val="22"/>
              </w:rPr>
              <w:t xml:space="preserve">Lecturers </w:t>
            </w:r>
          </w:p>
        </w:tc>
        <w:tc>
          <w:tcPr>
            <w:tcW w:w="2552" w:type="dxa"/>
          </w:tcPr>
          <w:p w14:paraId="61DC79C8" w14:textId="7AEC2AFC" w:rsidR="00977B71" w:rsidRPr="00313A15" w:rsidRDefault="584DDC1D" w:rsidP="4A5E5465">
            <w:pPr>
              <w:tabs>
                <w:tab w:val="num" w:pos="720"/>
              </w:tabs>
              <w:spacing w:line="259" w:lineRule="auto"/>
              <w:jc w:val="both"/>
            </w:pPr>
            <w:r w:rsidRPr="4A5E5465">
              <w:rPr>
                <w:rStyle w:val="normaltextrun"/>
                <w:rFonts w:ascii="Arial" w:hAnsi="Arial" w:cs="Arial"/>
                <w:sz w:val="22"/>
                <w:szCs w:val="22"/>
              </w:rPr>
              <w:t>1618</w:t>
            </w:r>
          </w:p>
        </w:tc>
        <w:tc>
          <w:tcPr>
            <w:tcW w:w="2593" w:type="dxa"/>
            <w:tcBorders>
              <w:bottom w:val="single" w:sz="4" w:space="0" w:color="auto"/>
              <w:right w:val="single" w:sz="4" w:space="0" w:color="auto"/>
            </w:tcBorders>
            <w:shd w:val="clear" w:color="auto" w:fill="auto"/>
          </w:tcPr>
          <w:p w14:paraId="61DC79C9" w14:textId="55DC825C" w:rsidR="00977B71" w:rsidRPr="00FA147A" w:rsidRDefault="74EB9F39" w:rsidP="00977B71">
            <w:pPr>
              <w:tabs>
                <w:tab w:val="num" w:pos="720"/>
              </w:tabs>
              <w:jc w:val="both"/>
              <w:rPr>
                <w:rFonts w:ascii="Arial" w:hAnsi="Arial" w:cs="Arial"/>
                <w:sz w:val="22"/>
                <w:szCs w:val="22"/>
              </w:rPr>
            </w:pPr>
            <w:r w:rsidRPr="1BEB30A6">
              <w:rPr>
                <w:rFonts w:ascii="Arial" w:hAnsi="Arial" w:cs="Arial"/>
                <w:sz w:val="22"/>
                <w:szCs w:val="22"/>
              </w:rPr>
              <w:t>1799</w:t>
            </w:r>
          </w:p>
        </w:tc>
        <w:tc>
          <w:tcPr>
            <w:tcW w:w="2593" w:type="dxa"/>
            <w:tcBorders>
              <w:bottom w:val="single" w:sz="4" w:space="0" w:color="auto"/>
              <w:right w:val="single" w:sz="4" w:space="0" w:color="auto"/>
            </w:tcBorders>
          </w:tcPr>
          <w:p w14:paraId="61DC79CA" w14:textId="62A9C2AF" w:rsidR="00977B71" w:rsidRPr="00FA147A" w:rsidRDefault="25F9FE94" w:rsidP="00977B71">
            <w:pPr>
              <w:tabs>
                <w:tab w:val="num" w:pos="720"/>
              </w:tabs>
              <w:jc w:val="both"/>
              <w:rPr>
                <w:rFonts w:ascii="Arial" w:hAnsi="Arial" w:cs="Arial"/>
                <w:sz w:val="22"/>
                <w:szCs w:val="22"/>
              </w:rPr>
            </w:pPr>
            <w:r w:rsidRPr="1BEB30A6">
              <w:rPr>
                <w:rFonts w:ascii="Arial" w:hAnsi="Arial" w:cs="Arial"/>
                <w:sz w:val="22"/>
                <w:szCs w:val="22"/>
              </w:rPr>
              <w:t>+181</w:t>
            </w:r>
          </w:p>
        </w:tc>
      </w:tr>
      <w:tr w:rsidR="00977B71" w:rsidRPr="00FA147A" w14:paraId="61DC79D0" w14:textId="77777777" w:rsidTr="1BEB30A6">
        <w:tc>
          <w:tcPr>
            <w:tcW w:w="2410" w:type="dxa"/>
            <w:tcBorders>
              <w:left w:val="single" w:sz="4" w:space="0" w:color="auto"/>
            </w:tcBorders>
          </w:tcPr>
          <w:p w14:paraId="61DC79CC" w14:textId="77777777" w:rsidR="00977B71" w:rsidRPr="00FA147A" w:rsidRDefault="00977B71" w:rsidP="00977B71">
            <w:pPr>
              <w:tabs>
                <w:tab w:val="num" w:pos="720"/>
              </w:tabs>
              <w:jc w:val="both"/>
              <w:rPr>
                <w:rFonts w:ascii="Arial" w:hAnsi="Arial" w:cs="Arial"/>
                <w:sz w:val="22"/>
                <w:szCs w:val="22"/>
              </w:rPr>
            </w:pPr>
            <w:r w:rsidRPr="00FA147A">
              <w:rPr>
                <w:rFonts w:ascii="Arial" w:hAnsi="Arial" w:cs="Arial"/>
                <w:sz w:val="22"/>
                <w:szCs w:val="22"/>
              </w:rPr>
              <w:t>Support Staff</w:t>
            </w:r>
          </w:p>
        </w:tc>
        <w:tc>
          <w:tcPr>
            <w:tcW w:w="2552" w:type="dxa"/>
          </w:tcPr>
          <w:p w14:paraId="61DC79CD" w14:textId="4C76DB1F" w:rsidR="00977B71" w:rsidRPr="00313A15" w:rsidRDefault="40209061" w:rsidP="4A5E5465">
            <w:pPr>
              <w:tabs>
                <w:tab w:val="num" w:pos="720"/>
              </w:tabs>
              <w:jc w:val="both"/>
              <w:rPr>
                <w:rStyle w:val="eop"/>
                <w:rFonts w:ascii="Arial" w:hAnsi="Arial" w:cs="Arial"/>
                <w:sz w:val="22"/>
                <w:szCs w:val="22"/>
              </w:rPr>
            </w:pPr>
            <w:r w:rsidRPr="4A5E5465">
              <w:rPr>
                <w:rStyle w:val="eop"/>
                <w:rFonts w:ascii="Arial" w:hAnsi="Arial" w:cs="Arial"/>
                <w:sz w:val="22"/>
                <w:szCs w:val="22"/>
              </w:rPr>
              <w:t>1428</w:t>
            </w:r>
            <w:r w:rsidR="1A893E8E" w:rsidRPr="4A5E5465">
              <w:rPr>
                <w:rStyle w:val="eop"/>
                <w:rFonts w:ascii="Arial" w:hAnsi="Arial" w:cs="Arial"/>
                <w:sz w:val="22"/>
                <w:szCs w:val="22"/>
              </w:rPr>
              <w:t> </w:t>
            </w:r>
          </w:p>
        </w:tc>
        <w:tc>
          <w:tcPr>
            <w:tcW w:w="2593" w:type="dxa"/>
            <w:tcBorders>
              <w:bottom w:val="single" w:sz="4" w:space="0" w:color="auto"/>
              <w:right w:val="single" w:sz="4" w:space="0" w:color="auto"/>
            </w:tcBorders>
            <w:shd w:val="clear" w:color="auto" w:fill="auto"/>
          </w:tcPr>
          <w:p w14:paraId="61DC79CE" w14:textId="512612D5" w:rsidR="00977B71" w:rsidRPr="00FA147A" w:rsidRDefault="20D0A21A" w:rsidP="00977B71">
            <w:pPr>
              <w:tabs>
                <w:tab w:val="num" w:pos="720"/>
              </w:tabs>
              <w:jc w:val="both"/>
              <w:rPr>
                <w:rFonts w:ascii="Arial" w:hAnsi="Arial" w:cs="Arial"/>
                <w:sz w:val="22"/>
                <w:szCs w:val="22"/>
              </w:rPr>
            </w:pPr>
            <w:r w:rsidRPr="1BEB30A6">
              <w:rPr>
                <w:rFonts w:ascii="Arial" w:hAnsi="Arial" w:cs="Arial"/>
                <w:sz w:val="22"/>
                <w:szCs w:val="22"/>
              </w:rPr>
              <w:t>1534</w:t>
            </w:r>
          </w:p>
        </w:tc>
        <w:tc>
          <w:tcPr>
            <w:tcW w:w="2593" w:type="dxa"/>
            <w:tcBorders>
              <w:bottom w:val="single" w:sz="4" w:space="0" w:color="auto"/>
              <w:right w:val="single" w:sz="4" w:space="0" w:color="auto"/>
            </w:tcBorders>
          </w:tcPr>
          <w:p w14:paraId="61DC79CF" w14:textId="1DC0D09D" w:rsidR="00977B71" w:rsidRPr="00FA147A" w:rsidRDefault="7EA9F8C6" w:rsidP="00977B71">
            <w:pPr>
              <w:tabs>
                <w:tab w:val="num" w:pos="720"/>
              </w:tabs>
              <w:jc w:val="both"/>
              <w:rPr>
                <w:rFonts w:ascii="Arial" w:hAnsi="Arial" w:cs="Arial"/>
                <w:sz w:val="22"/>
                <w:szCs w:val="22"/>
              </w:rPr>
            </w:pPr>
            <w:r w:rsidRPr="1BEB30A6">
              <w:rPr>
                <w:rFonts w:ascii="Arial" w:hAnsi="Arial" w:cs="Arial"/>
                <w:sz w:val="22"/>
                <w:szCs w:val="22"/>
              </w:rPr>
              <w:t>+106</w:t>
            </w:r>
          </w:p>
        </w:tc>
      </w:tr>
      <w:tr w:rsidR="00977B71" w:rsidRPr="00FA147A" w14:paraId="61DC79D5" w14:textId="77777777" w:rsidTr="1BEB30A6">
        <w:tc>
          <w:tcPr>
            <w:tcW w:w="2410" w:type="dxa"/>
            <w:tcBorders>
              <w:left w:val="single" w:sz="4" w:space="0" w:color="auto"/>
            </w:tcBorders>
            <w:shd w:val="clear" w:color="auto" w:fill="D9D9D9" w:themeFill="background1" w:themeFillShade="D9"/>
          </w:tcPr>
          <w:p w14:paraId="61DC79D1" w14:textId="77777777" w:rsidR="00977B71" w:rsidRPr="00FA147A" w:rsidRDefault="00977B71" w:rsidP="00977B71">
            <w:pPr>
              <w:tabs>
                <w:tab w:val="num" w:pos="720"/>
              </w:tabs>
              <w:jc w:val="both"/>
              <w:rPr>
                <w:rFonts w:ascii="Arial" w:hAnsi="Arial" w:cs="Arial"/>
                <w:sz w:val="22"/>
                <w:szCs w:val="22"/>
              </w:rPr>
            </w:pPr>
            <w:r w:rsidRPr="00FA147A">
              <w:rPr>
                <w:rFonts w:ascii="Arial" w:hAnsi="Arial" w:cs="Arial"/>
                <w:sz w:val="22"/>
                <w:szCs w:val="22"/>
              </w:rPr>
              <w:t>Total Volume of Training</w:t>
            </w:r>
          </w:p>
        </w:tc>
        <w:tc>
          <w:tcPr>
            <w:tcW w:w="2552" w:type="dxa"/>
            <w:shd w:val="clear" w:color="auto" w:fill="D9D9D9" w:themeFill="background1" w:themeFillShade="D9"/>
          </w:tcPr>
          <w:p w14:paraId="61DC79D2" w14:textId="5CC1FF46" w:rsidR="00977B71" w:rsidRPr="00313A15" w:rsidRDefault="47F205FF" w:rsidP="4A5E5465">
            <w:pPr>
              <w:tabs>
                <w:tab w:val="num" w:pos="720"/>
              </w:tabs>
              <w:jc w:val="both"/>
              <w:rPr>
                <w:rStyle w:val="normaltextrun"/>
                <w:rFonts w:ascii="Arial" w:hAnsi="Arial" w:cs="Arial"/>
                <w:sz w:val="22"/>
                <w:szCs w:val="22"/>
              </w:rPr>
            </w:pPr>
            <w:r w:rsidRPr="4A5E5465">
              <w:rPr>
                <w:rStyle w:val="normaltextrun"/>
                <w:rFonts w:ascii="Arial" w:hAnsi="Arial" w:cs="Arial"/>
                <w:sz w:val="22"/>
                <w:szCs w:val="22"/>
              </w:rPr>
              <w:t>3116</w:t>
            </w:r>
          </w:p>
        </w:tc>
        <w:tc>
          <w:tcPr>
            <w:tcW w:w="2593" w:type="dxa"/>
            <w:tcBorders>
              <w:bottom w:val="single" w:sz="4" w:space="0" w:color="auto"/>
              <w:right w:val="single" w:sz="4" w:space="0" w:color="auto"/>
            </w:tcBorders>
            <w:shd w:val="clear" w:color="auto" w:fill="D9D9D9" w:themeFill="background1" w:themeFillShade="D9"/>
          </w:tcPr>
          <w:p w14:paraId="61DC79D3" w14:textId="2227D981" w:rsidR="00977B71" w:rsidRPr="00FA147A" w:rsidRDefault="0A5409F7" w:rsidP="00977B71">
            <w:pPr>
              <w:tabs>
                <w:tab w:val="num" w:pos="720"/>
              </w:tabs>
              <w:jc w:val="both"/>
              <w:rPr>
                <w:rFonts w:ascii="Arial" w:hAnsi="Arial" w:cs="Arial"/>
                <w:sz w:val="22"/>
                <w:szCs w:val="22"/>
              </w:rPr>
            </w:pPr>
            <w:r w:rsidRPr="1BEB30A6">
              <w:rPr>
                <w:rFonts w:ascii="Arial" w:hAnsi="Arial" w:cs="Arial"/>
                <w:sz w:val="22"/>
                <w:szCs w:val="22"/>
              </w:rPr>
              <w:t>3395</w:t>
            </w:r>
          </w:p>
        </w:tc>
        <w:tc>
          <w:tcPr>
            <w:tcW w:w="2593" w:type="dxa"/>
            <w:tcBorders>
              <w:bottom w:val="single" w:sz="4" w:space="0" w:color="auto"/>
              <w:right w:val="single" w:sz="4" w:space="0" w:color="auto"/>
            </w:tcBorders>
            <w:shd w:val="clear" w:color="auto" w:fill="D9D9D9" w:themeFill="background1" w:themeFillShade="D9"/>
          </w:tcPr>
          <w:p w14:paraId="61DC79D4" w14:textId="461EBC76" w:rsidR="00977B71" w:rsidRPr="00FA147A" w:rsidRDefault="4D18DD7D" w:rsidP="00977B71">
            <w:pPr>
              <w:tabs>
                <w:tab w:val="num" w:pos="720"/>
              </w:tabs>
              <w:jc w:val="both"/>
              <w:rPr>
                <w:rFonts w:ascii="Arial" w:hAnsi="Arial" w:cs="Arial"/>
                <w:sz w:val="22"/>
                <w:szCs w:val="22"/>
              </w:rPr>
            </w:pPr>
            <w:r w:rsidRPr="1BEB30A6">
              <w:rPr>
                <w:rFonts w:ascii="Arial" w:hAnsi="Arial" w:cs="Arial"/>
                <w:sz w:val="22"/>
                <w:szCs w:val="22"/>
              </w:rPr>
              <w:t>+279</w:t>
            </w:r>
          </w:p>
        </w:tc>
      </w:tr>
    </w:tbl>
    <w:p w14:paraId="61DC79D6" w14:textId="77777777" w:rsidR="002778F1" w:rsidRPr="00FA147A" w:rsidRDefault="002778F1" w:rsidP="002778F1">
      <w:pPr>
        <w:jc w:val="both"/>
        <w:rPr>
          <w:rFonts w:ascii="Arial" w:hAnsi="Arial" w:cs="Arial"/>
          <w:b/>
          <w:bCs/>
          <w:sz w:val="22"/>
          <w:szCs w:val="22"/>
        </w:rPr>
      </w:pPr>
    </w:p>
    <w:p w14:paraId="61DC79D7" w14:textId="77777777" w:rsidR="002778F1" w:rsidRPr="00FA147A" w:rsidRDefault="002778F1" w:rsidP="002778F1">
      <w:pPr>
        <w:ind w:left="1080"/>
        <w:jc w:val="both"/>
        <w:rPr>
          <w:rFonts w:ascii="Arial" w:hAnsi="Arial" w:cs="Arial"/>
          <w:b/>
          <w:bCs/>
          <w:sz w:val="22"/>
          <w:szCs w:val="22"/>
        </w:rPr>
      </w:pPr>
    </w:p>
    <w:p w14:paraId="61DC79D8" w14:textId="77777777" w:rsidR="002D626C" w:rsidRPr="00FA147A" w:rsidRDefault="002D626C" w:rsidP="002D37CE">
      <w:pPr>
        <w:jc w:val="both"/>
        <w:rPr>
          <w:rFonts w:ascii="Arial" w:hAnsi="Arial" w:cs="Arial"/>
          <w:b/>
          <w:bCs/>
          <w:sz w:val="22"/>
          <w:szCs w:val="22"/>
        </w:rPr>
      </w:pPr>
      <w:r w:rsidRPr="00FA147A">
        <w:rPr>
          <w:rFonts w:ascii="Arial" w:hAnsi="Arial" w:cs="Arial"/>
          <w:b/>
          <w:bCs/>
          <w:sz w:val="22"/>
          <w:szCs w:val="22"/>
        </w:rPr>
        <w:t>Summary and Look Forward</w:t>
      </w:r>
    </w:p>
    <w:p w14:paraId="61DC79D9" w14:textId="77777777" w:rsidR="002D626C" w:rsidRPr="00FA147A" w:rsidRDefault="002D626C" w:rsidP="00D35900">
      <w:pPr>
        <w:tabs>
          <w:tab w:val="num" w:pos="720"/>
        </w:tabs>
        <w:ind w:left="720" w:hanging="720"/>
        <w:jc w:val="both"/>
        <w:rPr>
          <w:rFonts w:ascii="Arial" w:hAnsi="Arial" w:cs="Arial"/>
          <w:sz w:val="22"/>
          <w:szCs w:val="22"/>
        </w:rPr>
      </w:pPr>
    </w:p>
    <w:p w14:paraId="0AD9DEF5" w14:textId="17B34989" w:rsidR="1D0F9CDF" w:rsidRDefault="1D0F9CDF" w:rsidP="1BEB30A6">
      <w:pPr>
        <w:jc w:val="both"/>
      </w:pPr>
      <w:r w:rsidRPr="1BEB30A6">
        <w:rPr>
          <w:rFonts w:ascii="Arial" w:eastAsia="Arial" w:hAnsi="Arial" w:cs="Arial"/>
          <w:sz w:val="22"/>
          <w:szCs w:val="22"/>
        </w:rPr>
        <w:t xml:space="preserve">Staff Development has continued to focus on meeting the needs of both individuals and staff groups.  These needs were identified in </w:t>
      </w:r>
      <w:r w:rsidR="6071813A" w:rsidRPr="1BEB30A6">
        <w:rPr>
          <w:rFonts w:ascii="Arial" w:eastAsia="Arial" w:hAnsi="Arial" w:cs="Arial"/>
          <w:sz w:val="22"/>
          <w:szCs w:val="22"/>
        </w:rPr>
        <w:t>several</w:t>
      </w:r>
      <w:r w:rsidRPr="1BEB30A6">
        <w:rPr>
          <w:rFonts w:ascii="Arial" w:eastAsia="Arial" w:hAnsi="Arial" w:cs="Arial"/>
          <w:sz w:val="22"/>
          <w:szCs w:val="22"/>
        </w:rPr>
        <w:t xml:space="preserve"> ways including during the observation of teaching and learning </w:t>
      </w:r>
      <w:r w:rsidR="501ADA4E" w:rsidRPr="1BEB30A6">
        <w:rPr>
          <w:rFonts w:ascii="Arial" w:eastAsia="Arial" w:hAnsi="Arial" w:cs="Arial"/>
          <w:sz w:val="22"/>
          <w:szCs w:val="22"/>
        </w:rPr>
        <w:t>procedures</w:t>
      </w:r>
      <w:r w:rsidRPr="1BEB30A6">
        <w:rPr>
          <w:rFonts w:ascii="Arial" w:eastAsia="Arial" w:hAnsi="Arial" w:cs="Arial"/>
          <w:sz w:val="22"/>
          <w:szCs w:val="22"/>
        </w:rPr>
        <w:t>, annual appraisals, learner feedback, staff feedback and external influences such as legislation, Ofsted and Government strategies.</w:t>
      </w:r>
    </w:p>
    <w:p w14:paraId="70B31EA5" w14:textId="1C16BD9A" w:rsidR="1D0F9CDF" w:rsidRDefault="1D0F9CDF" w:rsidP="4A5E5465">
      <w:pPr>
        <w:tabs>
          <w:tab w:val="left" w:pos="0"/>
          <w:tab w:val="left" w:pos="0"/>
        </w:tabs>
        <w:jc w:val="both"/>
      </w:pPr>
      <w:r w:rsidRPr="4A5E5465">
        <w:rPr>
          <w:rFonts w:ascii="Arial" w:eastAsia="Arial" w:hAnsi="Arial" w:cs="Arial"/>
          <w:sz w:val="22"/>
          <w:szCs w:val="22"/>
        </w:rPr>
        <w:t xml:space="preserve"> </w:t>
      </w:r>
    </w:p>
    <w:p w14:paraId="7D156856" w14:textId="17AF48DD" w:rsidR="1D0F9CDF" w:rsidRDefault="1D0F9CDF" w:rsidP="4A5E5465">
      <w:pPr>
        <w:tabs>
          <w:tab w:val="left" w:pos="0"/>
          <w:tab w:val="left" w:pos="0"/>
        </w:tabs>
        <w:jc w:val="both"/>
      </w:pPr>
      <w:r w:rsidRPr="4A5E5465">
        <w:rPr>
          <w:rFonts w:ascii="Arial" w:eastAsia="Arial" w:hAnsi="Arial" w:cs="Arial"/>
          <w:sz w:val="22"/>
          <w:szCs w:val="22"/>
        </w:rPr>
        <w:t xml:space="preserve">The College will continue to focus on its effectiveness in driving up the quality of the service provided to our learners and most importantly to ensure that ownership of quality lies with every individual staff member. </w:t>
      </w:r>
    </w:p>
    <w:p w14:paraId="3E4BBEEA" w14:textId="0AD61080" w:rsidR="1D0F9CDF" w:rsidRDefault="1D0F9CDF" w:rsidP="4A5E5465">
      <w:pPr>
        <w:tabs>
          <w:tab w:val="left" w:pos="0"/>
          <w:tab w:val="left" w:pos="0"/>
        </w:tabs>
        <w:jc w:val="both"/>
      </w:pPr>
      <w:r w:rsidRPr="4A5E5465">
        <w:rPr>
          <w:rFonts w:ascii="Arial" w:eastAsia="Arial" w:hAnsi="Arial" w:cs="Arial"/>
          <w:sz w:val="22"/>
          <w:szCs w:val="22"/>
        </w:rPr>
        <w:t xml:space="preserve"> </w:t>
      </w:r>
    </w:p>
    <w:p w14:paraId="354336AA" w14:textId="322CA00F" w:rsidR="1D0F9CDF" w:rsidRDefault="1D0F9CDF" w:rsidP="4A5E5465">
      <w:pPr>
        <w:spacing w:line="257" w:lineRule="auto"/>
        <w:jc w:val="both"/>
      </w:pPr>
      <w:r w:rsidRPr="4A5E5465">
        <w:rPr>
          <w:rFonts w:ascii="Arial" w:eastAsia="Arial" w:hAnsi="Arial" w:cs="Arial"/>
          <w:color w:val="000000" w:themeColor="text1"/>
          <w:sz w:val="22"/>
          <w:szCs w:val="22"/>
          <w:lang w:val="en-GB"/>
        </w:rPr>
        <w:t xml:space="preserve">The focus for staff development in 2023/2024 will be on professional development in the areas of sustainability/green initiatives, SEND and higher needs and continue to include our core requirements - Safeguarding, observation and performance, developing and embedding English &amp; maths skills in lessons, wellbeing and mental health awareness and raising aspirations to progress to higher-level education.  </w:t>
      </w:r>
    </w:p>
    <w:p w14:paraId="4D597C12" w14:textId="1F525509" w:rsidR="1D0F9CDF" w:rsidRDefault="1D0F9CDF" w:rsidP="4A5E5465">
      <w:pPr>
        <w:jc w:val="both"/>
      </w:pPr>
      <w:r w:rsidRPr="4A5E5465">
        <w:rPr>
          <w:rFonts w:ascii="Arial" w:eastAsia="Arial" w:hAnsi="Arial" w:cs="Arial"/>
          <w:color w:val="000000" w:themeColor="text1"/>
          <w:sz w:val="22"/>
          <w:szCs w:val="22"/>
          <w:lang w:val="en-GB"/>
        </w:rPr>
        <w:t xml:space="preserve"> </w:t>
      </w:r>
    </w:p>
    <w:p w14:paraId="191817FB" w14:textId="0D6E1507" w:rsidR="1D0F9CDF" w:rsidRDefault="1D0F9CDF" w:rsidP="4A5E5465">
      <w:pPr>
        <w:jc w:val="both"/>
      </w:pPr>
      <w:r w:rsidRPr="1BEB30A6">
        <w:rPr>
          <w:rFonts w:ascii="Arial" w:eastAsia="Arial" w:hAnsi="Arial" w:cs="Arial"/>
          <w:color w:val="000000" w:themeColor="text1"/>
          <w:sz w:val="22"/>
          <w:szCs w:val="22"/>
          <w:lang w:val="en-GB"/>
        </w:rPr>
        <w:t xml:space="preserve">Teaching and Learning Mentors will continue to support and drive teaching and learning developments across the College throughout 2023/2024 both </w:t>
      </w:r>
      <w:bookmarkStart w:id="2" w:name="_Int_lHmWgLaF"/>
      <w:r w:rsidRPr="1BEB30A6">
        <w:rPr>
          <w:rFonts w:ascii="Arial" w:eastAsia="Arial" w:hAnsi="Arial" w:cs="Arial"/>
          <w:color w:val="000000" w:themeColor="text1"/>
          <w:sz w:val="22"/>
          <w:szCs w:val="22"/>
          <w:lang w:val="en-GB"/>
        </w:rPr>
        <w:t>face</w:t>
      </w:r>
      <w:bookmarkEnd w:id="2"/>
      <w:r w:rsidRPr="1BEB30A6">
        <w:rPr>
          <w:rFonts w:ascii="Arial" w:eastAsia="Arial" w:hAnsi="Arial" w:cs="Arial"/>
          <w:color w:val="000000" w:themeColor="text1"/>
          <w:sz w:val="22"/>
          <w:szCs w:val="22"/>
          <w:lang w:val="en-GB"/>
        </w:rPr>
        <w:t xml:space="preserve"> to face and by virtual sessions.</w:t>
      </w:r>
    </w:p>
    <w:p w14:paraId="38E94F74" w14:textId="77A85F9F" w:rsidR="1D0F9CDF" w:rsidRDefault="1D0F9CDF" w:rsidP="4A5E5465">
      <w:pPr>
        <w:jc w:val="both"/>
      </w:pPr>
      <w:r w:rsidRPr="4A5E5465">
        <w:rPr>
          <w:rFonts w:ascii="Arial" w:eastAsia="Arial" w:hAnsi="Arial" w:cs="Arial"/>
          <w:color w:val="000000" w:themeColor="text1"/>
          <w:sz w:val="22"/>
          <w:szCs w:val="22"/>
          <w:lang w:val="en-GB"/>
        </w:rPr>
        <w:t xml:space="preserve"> </w:t>
      </w:r>
    </w:p>
    <w:p w14:paraId="3C929B02" w14:textId="42C17C71" w:rsidR="1D0F9CDF" w:rsidRDefault="2DE7D253" w:rsidP="4A5E5465">
      <w:pPr>
        <w:jc w:val="both"/>
      </w:pPr>
      <w:r w:rsidRPr="1BEB30A6">
        <w:rPr>
          <w:rFonts w:ascii="Arial" w:eastAsia="Arial" w:hAnsi="Arial" w:cs="Arial"/>
          <w:color w:val="000000" w:themeColor="text1"/>
          <w:sz w:val="22"/>
          <w:szCs w:val="22"/>
          <w:lang w:val="en-GB"/>
        </w:rPr>
        <w:t xml:space="preserve">The College’s Continuing Professional Development Plan for 2023/2024 will continue to focus on the specific requirements of individuals and teams.  The emphasis for continual employee CPD will be via on-line training, allowing the individual the flexibility of completing courses at their own pace, face to face and virtual sessions.  The staff development sessions offered during 2022/2023 continued to capture and engage colleagues and allowed teams from different campuses to get together to share best practice and knowledge. </w:t>
      </w:r>
    </w:p>
    <w:p w14:paraId="3432FA24" w14:textId="5FF72EA9" w:rsidR="1BEB30A6" w:rsidRDefault="1BEB30A6" w:rsidP="1BEB30A6">
      <w:pPr>
        <w:jc w:val="both"/>
        <w:rPr>
          <w:rFonts w:ascii="Arial" w:eastAsia="Arial" w:hAnsi="Arial" w:cs="Arial"/>
          <w:color w:val="000000" w:themeColor="text1"/>
          <w:sz w:val="22"/>
          <w:szCs w:val="22"/>
          <w:lang w:val="en-GB"/>
        </w:rPr>
      </w:pPr>
    </w:p>
    <w:p w14:paraId="5700B8B1" w14:textId="1964C97F" w:rsidR="1BEB30A6" w:rsidRDefault="1BEB30A6" w:rsidP="1BEB30A6">
      <w:pPr>
        <w:jc w:val="both"/>
        <w:rPr>
          <w:rFonts w:ascii="Arial" w:eastAsia="Arial" w:hAnsi="Arial" w:cs="Arial"/>
          <w:color w:val="000000" w:themeColor="text1"/>
          <w:sz w:val="22"/>
          <w:szCs w:val="22"/>
          <w:lang w:val="en-GB"/>
        </w:rPr>
      </w:pPr>
    </w:p>
    <w:p w14:paraId="73B1207D" w14:textId="2D6D9A7E" w:rsidR="1BEB30A6" w:rsidRDefault="1BEB30A6" w:rsidP="1BEB30A6">
      <w:pPr>
        <w:jc w:val="both"/>
        <w:rPr>
          <w:rFonts w:ascii="Arial" w:eastAsia="Arial" w:hAnsi="Arial" w:cs="Arial"/>
          <w:color w:val="000000" w:themeColor="text1"/>
          <w:sz w:val="22"/>
          <w:szCs w:val="22"/>
          <w:lang w:val="en-GB"/>
        </w:rPr>
      </w:pPr>
    </w:p>
    <w:p w14:paraId="2C976906" w14:textId="4D226453" w:rsidR="1BEB30A6" w:rsidRDefault="1BEB30A6" w:rsidP="1BEB30A6">
      <w:pPr>
        <w:jc w:val="both"/>
        <w:rPr>
          <w:rFonts w:ascii="Arial" w:eastAsia="Arial" w:hAnsi="Arial" w:cs="Arial"/>
          <w:color w:val="000000" w:themeColor="text1"/>
          <w:sz w:val="22"/>
          <w:szCs w:val="22"/>
          <w:lang w:val="en-GB"/>
        </w:rPr>
      </w:pPr>
    </w:p>
    <w:p w14:paraId="27A2D189" w14:textId="5134C36A" w:rsidR="68AB4A1E" w:rsidRDefault="68AB4A1E" w:rsidP="68AB4A1E">
      <w:pPr>
        <w:jc w:val="both"/>
        <w:rPr>
          <w:rFonts w:ascii="Arial" w:eastAsia="Arial" w:hAnsi="Arial" w:cs="Arial"/>
          <w:color w:val="000000" w:themeColor="text1"/>
          <w:sz w:val="22"/>
          <w:szCs w:val="22"/>
          <w:lang w:val="en-GB"/>
        </w:rPr>
      </w:pPr>
    </w:p>
    <w:p w14:paraId="61DC79E4" w14:textId="77777777" w:rsidR="007625FB" w:rsidRPr="00FA147A" w:rsidRDefault="007625FB" w:rsidP="00D35900">
      <w:pPr>
        <w:tabs>
          <w:tab w:val="num" w:pos="0"/>
        </w:tabs>
        <w:jc w:val="both"/>
        <w:rPr>
          <w:rFonts w:ascii="Arial" w:hAnsi="Arial" w:cs="Arial"/>
          <w:b/>
          <w:sz w:val="22"/>
          <w:szCs w:val="22"/>
        </w:rPr>
      </w:pPr>
    </w:p>
    <w:p w14:paraId="01057DDD" w14:textId="77777777" w:rsidR="002D37CE" w:rsidRDefault="002D37CE" w:rsidP="002D37CE">
      <w:pPr>
        <w:jc w:val="both"/>
        <w:rPr>
          <w:rFonts w:ascii="Arial" w:hAnsi="Arial" w:cs="Arial"/>
          <w:b/>
          <w:sz w:val="22"/>
          <w:szCs w:val="22"/>
        </w:rPr>
      </w:pPr>
    </w:p>
    <w:p w14:paraId="635F142D" w14:textId="77777777" w:rsidR="002D37CE" w:rsidRDefault="002D37CE" w:rsidP="002D37CE">
      <w:pPr>
        <w:jc w:val="both"/>
        <w:rPr>
          <w:rFonts w:ascii="Arial" w:hAnsi="Arial" w:cs="Arial"/>
          <w:b/>
          <w:sz w:val="22"/>
          <w:szCs w:val="22"/>
        </w:rPr>
      </w:pPr>
    </w:p>
    <w:p w14:paraId="61DC79E5" w14:textId="4ABA2D0C" w:rsidR="007F081B" w:rsidRPr="00FA147A" w:rsidRDefault="007F081B" w:rsidP="002D37CE">
      <w:pPr>
        <w:jc w:val="both"/>
        <w:rPr>
          <w:rFonts w:ascii="Arial" w:hAnsi="Arial" w:cs="Arial"/>
          <w:b/>
          <w:sz w:val="22"/>
          <w:szCs w:val="22"/>
        </w:rPr>
      </w:pPr>
      <w:r w:rsidRPr="00FA147A">
        <w:rPr>
          <w:rFonts w:ascii="Arial" w:hAnsi="Arial" w:cs="Arial"/>
          <w:b/>
          <w:sz w:val="22"/>
          <w:szCs w:val="22"/>
        </w:rPr>
        <w:lastRenderedPageBreak/>
        <w:t>Evaluation</w:t>
      </w:r>
    </w:p>
    <w:p w14:paraId="61DC79E6" w14:textId="77777777" w:rsidR="007F081B" w:rsidRPr="00FA147A" w:rsidRDefault="007F081B" w:rsidP="00D35900">
      <w:pPr>
        <w:jc w:val="both"/>
        <w:rPr>
          <w:rFonts w:ascii="Arial" w:hAnsi="Arial" w:cs="Arial"/>
          <w:sz w:val="22"/>
          <w:szCs w:val="22"/>
        </w:rPr>
      </w:pPr>
    </w:p>
    <w:p w14:paraId="61DC79E7" w14:textId="77777777" w:rsidR="008A287D" w:rsidRPr="00FA147A" w:rsidRDefault="006C237B" w:rsidP="00C71E91">
      <w:pPr>
        <w:jc w:val="both"/>
        <w:rPr>
          <w:rFonts w:ascii="Arial" w:hAnsi="Arial" w:cs="Arial"/>
          <w:sz w:val="22"/>
          <w:szCs w:val="22"/>
        </w:rPr>
      </w:pPr>
      <w:r w:rsidRPr="00FA147A">
        <w:rPr>
          <w:rFonts w:ascii="Arial" w:hAnsi="Arial" w:cs="Arial"/>
          <w:sz w:val="22"/>
          <w:szCs w:val="22"/>
        </w:rPr>
        <w:t>S</w:t>
      </w:r>
      <w:r w:rsidR="007F081B" w:rsidRPr="00FA147A">
        <w:rPr>
          <w:rFonts w:ascii="Arial" w:hAnsi="Arial" w:cs="Arial"/>
          <w:sz w:val="22"/>
          <w:szCs w:val="22"/>
        </w:rPr>
        <w:t xml:space="preserve">taff development activities </w:t>
      </w:r>
      <w:r w:rsidRPr="00FA147A">
        <w:rPr>
          <w:rFonts w:ascii="Arial" w:hAnsi="Arial" w:cs="Arial"/>
          <w:sz w:val="22"/>
          <w:szCs w:val="22"/>
        </w:rPr>
        <w:t>are evaluated i</w:t>
      </w:r>
      <w:r w:rsidR="00935B21" w:rsidRPr="00FA147A">
        <w:rPr>
          <w:rFonts w:ascii="Arial" w:hAnsi="Arial" w:cs="Arial"/>
          <w:sz w:val="22"/>
          <w:szCs w:val="22"/>
        </w:rPr>
        <w:t>n a variety of</w:t>
      </w:r>
      <w:r w:rsidRPr="00FA147A">
        <w:rPr>
          <w:rFonts w:ascii="Arial" w:hAnsi="Arial" w:cs="Arial"/>
          <w:sz w:val="22"/>
          <w:szCs w:val="22"/>
        </w:rPr>
        <w:t xml:space="preserve"> ways, including</w:t>
      </w:r>
      <w:r w:rsidR="008A287D" w:rsidRPr="00FA147A">
        <w:rPr>
          <w:rFonts w:ascii="Arial" w:hAnsi="Arial" w:cs="Arial"/>
          <w:sz w:val="22"/>
          <w:szCs w:val="22"/>
        </w:rPr>
        <w:t>:-</w:t>
      </w:r>
    </w:p>
    <w:p w14:paraId="61DC79E8" w14:textId="77777777" w:rsidR="006C237B" w:rsidRPr="00FA147A" w:rsidRDefault="006C237B" w:rsidP="00C71E91">
      <w:pPr>
        <w:jc w:val="both"/>
        <w:rPr>
          <w:rFonts w:ascii="Arial" w:hAnsi="Arial" w:cs="Arial"/>
          <w:sz w:val="22"/>
          <w:szCs w:val="22"/>
        </w:rPr>
      </w:pPr>
    </w:p>
    <w:p w14:paraId="61DC79E9" w14:textId="77777777" w:rsidR="006C237B" w:rsidRDefault="7E893DFA" w:rsidP="00C71E91">
      <w:pPr>
        <w:numPr>
          <w:ilvl w:val="0"/>
          <w:numId w:val="2"/>
        </w:numPr>
        <w:jc w:val="both"/>
        <w:rPr>
          <w:rFonts w:ascii="Arial" w:hAnsi="Arial" w:cs="Arial"/>
          <w:sz w:val="22"/>
          <w:szCs w:val="22"/>
        </w:rPr>
      </w:pPr>
      <w:r w:rsidRPr="7DD387BA">
        <w:rPr>
          <w:rFonts w:ascii="Arial" w:hAnsi="Arial" w:cs="Arial"/>
          <w:sz w:val="22"/>
          <w:szCs w:val="22"/>
        </w:rPr>
        <w:t xml:space="preserve">At regular </w:t>
      </w:r>
      <w:r w:rsidR="482DA69C" w:rsidRPr="7DD387BA">
        <w:rPr>
          <w:rFonts w:ascii="Arial" w:hAnsi="Arial" w:cs="Arial"/>
          <w:sz w:val="22"/>
          <w:szCs w:val="22"/>
        </w:rPr>
        <w:t>College and O</w:t>
      </w:r>
      <w:r w:rsidRPr="7DD387BA">
        <w:rPr>
          <w:rFonts w:ascii="Arial" w:hAnsi="Arial" w:cs="Arial"/>
          <w:sz w:val="22"/>
          <w:szCs w:val="22"/>
        </w:rPr>
        <w:t>perational management meetings</w:t>
      </w:r>
    </w:p>
    <w:p w14:paraId="61DC79EB" w14:textId="77777777" w:rsidR="006C237B" w:rsidRPr="00FA147A" w:rsidRDefault="7E893DFA" w:rsidP="00C71E91">
      <w:pPr>
        <w:numPr>
          <w:ilvl w:val="0"/>
          <w:numId w:val="2"/>
        </w:numPr>
        <w:jc w:val="both"/>
        <w:rPr>
          <w:rFonts w:ascii="Arial" w:hAnsi="Arial" w:cs="Arial"/>
          <w:sz w:val="22"/>
          <w:szCs w:val="22"/>
        </w:rPr>
      </w:pPr>
      <w:r w:rsidRPr="7DD387BA">
        <w:rPr>
          <w:rFonts w:ascii="Arial" w:hAnsi="Arial" w:cs="Arial"/>
          <w:sz w:val="22"/>
          <w:szCs w:val="22"/>
        </w:rPr>
        <w:t>At weekly personnel/staff development meetings</w:t>
      </w:r>
    </w:p>
    <w:p w14:paraId="61DC79EC" w14:textId="77777777" w:rsidR="008A287D" w:rsidRPr="00FA147A" w:rsidRDefault="0C799230" w:rsidP="00C71E91">
      <w:pPr>
        <w:numPr>
          <w:ilvl w:val="0"/>
          <w:numId w:val="2"/>
        </w:numPr>
        <w:jc w:val="both"/>
        <w:rPr>
          <w:rFonts w:ascii="Arial" w:hAnsi="Arial" w:cs="Arial"/>
          <w:sz w:val="22"/>
          <w:szCs w:val="22"/>
        </w:rPr>
      </w:pPr>
      <w:r w:rsidRPr="7DD387BA">
        <w:rPr>
          <w:rFonts w:ascii="Arial" w:hAnsi="Arial" w:cs="Arial"/>
          <w:sz w:val="22"/>
          <w:szCs w:val="22"/>
        </w:rPr>
        <w:t>Electronic f</w:t>
      </w:r>
      <w:r w:rsidR="7C745E85" w:rsidRPr="7DD387BA">
        <w:rPr>
          <w:rFonts w:ascii="Arial" w:hAnsi="Arial" w:cs="Arial"/>
          <w:sz w:val="22"/>
          <w:szCs w:val="22"/>
        </w:rPr>
        <w:t>eedback sheets are completed and monitored during Staff Development Days</w:t>
      </w:r>
      <w:r w:rsidR="15330DA8" w:rsidRPr="7DD387BA">
        <w:rPr>
          <w:rFonts w:ascii="Arial" w:hAnsi="Arial" w:cs="Arial"/>
          <w:sz w:val="22"/>
          <w:szCs w:val="22"/>
        </w:rPr>
        <w:t xml:space="preserve"> via Moodle</w:t>
      </w:r>
      <w:r w:rsidR="626F2C2C" w:rsidRPr="7DD387BA">
        <w:rPr>
          <w:rFonts w:ascii="Arial" w:hAnsi="Arial" w:cs="Arial"/>
          <w:sz w:val="22"/>
          <w:szCs w:val="22"/>
        </w:rPr>
        <w:t>;</w:t>
      </w:r>
      <w:r w:rsidR="7C745E85" w:rsidRPr="7DD387BA">
        <w:rPr>
          <w:rFonts w:ascii="Arial" w:hAnsi="Arial" w:cs="Arial"/>
          <w:sz w:val="22"/>
          <w:szCs w:val="22"/>
        </w:rPr>
        <w:t xml:space="preserve"> </w:t>
      </w:r>
    </w:p>
    <w:p w14:paraId="61DC79EF" w14:textId="719457EA" w:rsidR="004A00F9" w:rsidRPr="002B394A" w:rsidRDefault="0C799230" w:rsidP="00C71E91">
      <w:pPr>
        <w:numPr>
          <w:ilvl w:val="0"/>
          <w:numId w:val="2"/>
        </w:numPr>
        <w:jc w:val="both"/>
        <w:rPr>
          <w:rFonts w:ascii="Arial" w:hAnsi="Arial" w:cs="Arial"/>
          <w:sz w:val="22"/>
          <w:szCs w:val="22"/>
        </w:rPr>
      </w:pPr>
      <w:r w:rsidRPr="7DD387BA">
        <w:rPr>
          <w:rFonts w:ascii="Arial" w:hAnsi="Arial" w:cs="Arial"/>
          <w:sz w:val="22"/>
          <w:szCs w:val="22"/>
        </w:rPr>
        <w:t>S</w:t>
      </w:r>
      <w:r w:rsidR="7C745E85" w:rsidRPr="7DD387BA">
        <w:rPr>
          <w:rFonts w:ascii="Arial" w:hAnsi="Arial" w:cs="Arial"/>
          <w:sz w:val="22"/>
          <w:szCs w:val="22"/>
        </w:rPr>
        <w:t>taff annual appraisals cover the evaluation of staff development undertaken in the previous year</w:t>
      </w:r>
      <w:r w:rsidR="7419E3E2" w:rsidRPr="7DD387BA">
        <w:rPr>
          <w:rFonts w:ascii="Arial" w:hAnsi="Arial" w:cs="Arial"/>
          <w:sz w:val="22"/>
          <w:szCs w:val="22"/>
        </w:rPr>
        <w:t xml:space="preserve"> and are linked to lesson observations for all teachers.</w:t>
      </w:r>
    </w:p>
    <w:p w14:paraId="61DC79F0" w14:textId="77777777" w:rsidR="004A00F9" w:rsidRPr="00FA147A" w:rsidRDefault="004A00F9" w:rsidP="00C71E91">
      <w:pPr>
        <w:tabs>
          <w:tab w:val="num" w:pos="720"/>
        </w:tabs>
        <w:jc w:val="both"/>
        <w:rPr>
          <w:rFonts w:ascii="Arial" w:hAnsi="Arial" w:cs="Arial"/>
          <w:b/>
          <w:sz w:val="22"/>
          <w:szCs w:val="22"/>
        </w:rPr>
      </w:pPr>
    </w:p>
    <w:p w14:paraId="61DC79F1" w14:textId="77777777" w:rsidR="00FD4E8F" w:rsidRPr="00512465" w:rsidRDefault="2CF61009" w:rsidP="68AB4A1E">
      <w:pPr>
        <w:tabs>
          <w:tab w:val="num" w:pos="720"/>
        </w:tabs>
        <w:jc w:val="both"/>
        <w:rPr>
          <w:rFonts w:ascii="Arial" w:hAnsi="Arial" w:cs="Arial"/>
          <w:b/>
          <w:bCs/>
          <w:sz w:val="22"/>
          <w:szCs w:val="22"/>
        </w:rPr>
      </w:pPr>
      <w:r w:rsidRPr="00512465">
        <w:rPr>
          <w:rFonts w:ascii="Arial" w:hAnsi="Arial" w:cs="Arial"/>
          <w:b/>
          <w:bCs/>
          <w:sz w:val="22"/>
          <w:szCs w:val="22"/>
        </w:rPr>
        <w:t>2.</w:t>
      </w:r>
      <w:r w:rsidR="00096DE9" w:rsidRPr="00512465">
        <w:tab/>
      </w:r>
      <w:r w:rsidRPr="00512465">
        <w:rPr>
          <w:rFonts w:ascii="Arial" w:hAnsi="Arial" w:cs="Arial"/>
          <w:b/>
          <w:bCs/>
          <w:sz w:val="22"/>
          <w:szCs w:val="22"/>
          <w:u w:val="single"/>
        </w:rPr>
        <w:t>NORTH SHROPSHIRE COLLEGE</w:t>
      </w:r>
    </w:p>
    <w:p w14:paraId="02839F05" w14:textId="77777777" w:rsidR="00973C89" w:rsidRPr="00512465" w:rsidRDefault="00973C89" w:rsidP="68AB4A1E">
      <w:pPr>
        <w:rPr>
          <w:rFonts w:ascii="Arial" w:hAnsi="Arial" w:cs="Arial"/>
          <w:b/>
          <w:bCs/>
          <w:sz w:val="22"/>
          <w:szCs w:val="22"/>
        </w:rPr>
      </w:pPr>
    </w:p>
    <w:p w14:paraId="358B2421" w14:textId="77777777" w:rsidR="00973C89" w:rsidRPr="00512465" w:rsidRDefault="00973C89" w:rsidP="68AB4A1E">
      <w:pPr>
        <w:jc w:val="both"/>
        <w:rPr>
          <w:rFonts w:ascii="Arial" w:hAnsi="Arial" w:cs="Arial"/>
          <w:sz w:val="22"/>
          <w:szCs w:val="22"/>
        </w:rPr>
      </w:pPr>
    </w:p>
    <w:p w14:paraId="1489CCA0" w14:textId="4CFD3BBB" w:rsidR="00C72A3A" w:rsidRDefault="00C01C68" w:rsidP="68AB4A1E">
      <w:pPr>
        <w:jc w:val="both"/>
        <w:rPr>
          <w:rFonts w:ascii="Arial" w:hAnsi="Arial" w:cs="Arial"/>
          <w:sz w:val="22"/>
          <w:szCs w:val="22"/>
        </w:rPr>
      </w:pPr>
      <w:r>
        <w:rPr>
          <w:rFonts w:ascii="Arial" w:hAnsi="Arial" w:cs="Arial"/>
          <w:sz w:val="22"/>
          <w:szCs w:val="22"/>
        </w:rPr>
        <w:t>The College has adopted similar themes and practice in relation to staff development as detailed above. The focus continue</w:t>
      </w:r>
      <w:r w:rsidR="00C72A3A">
        <w:rPr>
          <w:rFonts w:ascii="Arial" w:hAnsi="Arial" w:cs="Arial"/>
          <w:sz w:val="22"/>
          <w:szCs w:val="22"/>
        </w:rPr>
        <w:t>d</w:t>
      </w:r>
      <w:r>
        <w:rPr>
          <w:rFonts w:ascii="Arial" w:hAnsi="Arial" w:cs="Arial"/>
          <w:sz w:val="22"/>
          <w:szCs w:val="22"/>
        </w:rPr>
        <w:t xml:space="preserve"> to be on the development of front-line staff with a view to them becoming effective and more well-rounded practitioners.</w:t>
      </w:r>
      <w:r w:rsidR="00C72A3A">
        <w:rPr>
          <w:rFonts w:ascii="Arial" w:hAnsi="Arial" w:cs="Arial"/>
          <w:sz w:val="22"/>
          <w:szCs w:val="22"/>
        </w:rPr>
        <w:t xml:space="preserve"> It was also intended to improve staff members’ technical skills in relation to </w:t>
      </w:r>
      <w:r w:rsidR="00392CA9">
        <w:rPr>
          <w:rFonts w:ascii="Arial" w:hAnsi="Arial" w:cs="Arial"/>
          <w:sz w:val="22"/>
          <w:szCs w:val="22"/>
        </w:rPr>
        <w:t>processes introduced and familiarity with online systems and portals.</w:t>
      </w:r>
      <w:r w:rsidR="006B2AA8">
        <w:rPr>
          <w:rFonts w:ascii="Arial" w:hAnsi="Arial" w:cs="Arial"/>
          <w:sz w:val="22"/>
          <w:szCs w:val="22"/>
        </w:rPr>
        <w:t xml:space="preserve"> </w:t>
      </w:r>
    </w:p>
    <w:p w14:paraId="79B281F3" w14:textId="77777777" w:rsidR="00C72A3A" w:rsidRDefault="00C72A3A" w:rsidP="68AB4A1E">
      <w:pPr>
        <w:jc w:val="both"/>
        <w:rPr>
          <w:rFonts w:ascii="Arial" w:hAnsi="Arial" w:cs="Arial"/>
          <w:sz w:val="22"/>
          <w:szCs w:val="22"/>
        </w:rPr>
      </w:pPr>
    </w:p>
    <w:p w14:paraId="0CE8FFE3" w14:textId="77777777" w:rsidR="00C72A3A" w:rsidRDefault="00C72A3A" w:rsidP="68AB4A1E">
      <w:pPr>
        <w:jc w:val="both"/>
        <w:rPr>
          <w:rFonts w:ascii="Arial" w:hAnsi="Arial" w:cs="Arial"/>
          <w:sz w:val="22"/>
          <w:szCs w:val="22"/>
        </w:rPr>
      </w:pPr>
      <w:r>
        <w:rPr>
          <w:rFonts w:ascii="Arial" w:hAnsi="Arial" w:cs="Arial"/>
          <w:sz w:val="22"/>
          <w:szCs w:val="22"/>
        </w:rPr>
        <w:t>Key training therefore was delivered on:</w:t>
      </w:r>
    </w:p>
    <w:p w14:paraId="511C7184" w14:textId="77777777" w:rsidR="00C72A3A" w:rsidRDefault="00C72A3A" w:rsidP="68AB4A1E">
      <w:pPr>
        <w:jc w:val="both"/>
        <w:rPr>
          <w:rFonts w:ascii="Arial" w:hAnsi="Arial" w:cs="Arial"/>
          <w:sz w:val="22"/>
          <w:szCs w:val="22"/>
        </w:rPr>
      </w:pPr>
    </w:p>
    <w:p w14:paraId="465B0074" w14:textId="0AD9019E" w:rsidR="00973C89" w:rsidRPr="00392CA9" w:rsidRDefault="00C72A3A" w:rsidP="00392CA9">
      <w:pPr>
        <w:pStyle w:val="ListParagraph"/>
        <w:numPr>
          <w:ilvl w:val="0"/>
          <w:numId w:val="20"/>
        </w:numPr>
        <w:jc w:val="both"/>
        <w:rPr>
          <w:rFonts w:ascii="Arial" w:hAnsi="Arial" w:cs="Arial"/>
        </w:rPr>
      </w:pPr>
      <w:r w:rsidRPr="00392CA9">
        <w:rPr>
          <w:rFonts w:ascii="Arial" w:hAnsi="Arial" w:cs="Arial"/>
        </w:rPr>
        <w:t>Online Moodle</w:t>
      </w:r>
      <w:r w:rsidR="00392CA9" w:rsidRPr="00392CA9">
        <w:rPr>
          <w:rFonts w:ascii="Arial" w:hAnsi="Arial" w:cs="Arial"/>
        </w:rPr>
        <w:t xml:space="preserve"> &amp; HLNSC Boost</w:t>
      </w:r>
    </w:p>
    <w:p w14:paraId="421FC9CA" w14:textId="127971A3" w:rsidR="00392CA9" w:rsidRPr="00392CA9" w:rsidRDefault="00392CA9" w:rsidP="00392CA9">
      <w:pPr>
        <w:pStyle w:val="ListParagraph"/>
        <w:numPr>
          <w:ilvl w:val="0"/>
          <w:numId w:val="20"/>
        </w:numPr>
        <w:jc w:val="both"/>
        <w:rPr>
          <w:rFonts w:ascii="Arial" w:hAnsi="Arial" w:cs="Arial"/>
        </w:rPr>
      </w:pPr>
      <w:r w:rsidRPr="00392CA9">
        <w:rPr>
          <w:rFonts w:ascii="Arial" w:hAnsi="Arial" w:cs="Arial"/>
        </w:rPr>
        <w:t>EBS Training/Update</w:t>
      </w:r>
    </w:p>
    <w:p w14:paraId="58092DEA" w14:textId="69A3E5F8" w:rsidR="00392CA9" w:rsidRPr="00392CA9" w:rsidRDefault="00392CA9" w:rsidP="00392CA9">
      <w:pPr>
        <w:pStyle w:val="ListParagraph"/>
        <w:numPr>
          <w:ilvl w:val="0"/>
          <w:numId w:val="20"/>
        </w:numPr>
        <w:jc w:val="both"/>
        <w:rPr>
          <w:rFonts w:ascii="Arial" w:hAnsi="Arial" w:cs="Arial"/>
        </w:rPr>
      </w:pPr>
      <w:r w:rsidRPr="00392CA9">
        <w:rPr>
          <w:rFonts w:ascii="Arial" w:hAnsi="Arial" w:cs="Arial"/>
        </w:rPr>
        <w:t>Boost – English &amp; Maths</w:t>
      </w:r>
    </w:p>
    <w:p w14:paraId="364A90F6" w14:textId="0525EAC0" w:rsidR="00C01C68" w:rsidRDefault="00C01C68" w:rsidP="68AB4A1E">
      <w:pPr>
        <w:jc w:val="both"/>
        <w:rPr>
          <w:rFonts w:ascii="Arial" w:hAnsi="Arial" w:cs="Arial"/>
          <w:sz w:val="22"/>
          <w:szCs w:val="22"/>
        </w:rPr>
      </w:pPr>
    </w:p>
    <w:p w14:paraId="1AAB76F5" w14:textId="77777777" w:rsidR="00053E41" w:rsidRPr="00512465" w:rsidRDefault="00053E41" w:rsidP="68AB4A1E">
      <w:pPr>
        <w:jc w:val="both"/>
        <w:rPr>
          <w:rFonts w:ascii="Arial" w:hAnsi="Arial" w:cs="Arial"/>
          <w:sz w:val="22"/>
          <w:szCs w:val="22"/>
        </w:rPr>
      </w:pPr>
    </w:p>
    <w:p w14:paraId="6A7A8C65" w14:textId="29AA21D2" w:rsidR="00392CA9" w:rsidRPr="002D37CE" w:rsidRDefault="00392CA9" w:rsidP="002D37CE">
      <w:pPr>
        <w:jc w:val="both"/>
        <w:rPr>
          <w:rFonts w:ascii="Arial" w:hAnsi="Arial" w:cs="Arial"/>
          <w:b/>
          <w:bCs/>
        </w:rPr>
      </w:pPr>
      <w:bookmarkStart w:id="3" w:name="_Hlk151474265"/>
      <w:r w:rsidRPr="002D37CE">
        <w:rPr>
          <w:rFonts w:ascii="Arial" w:hAnsi="Arial" w:cs="Arial"/>
          <w:b/>
          <w:bCs/>
        </w:rPr>
        <w:t xml:space="preserve">Other major Training </w:t>
      </w:r>
      <w:r w:rsidR="00053E41" w:rsidRPr="002D37CE">
        <w:rPr>
          <w:rFonts w:ascii="Arial" w:hAnsi="Arial" w:cs="Arial"/>
          <w:b/>
          <w:bCs/>
        </w:rPr>
        <w:t>Areas</w:t>
      </w:r>
      <w:bookmarkEnd w:id="3"/>
    </w:p>
    <w:p w14:paraId="5F09965A" w14:textId="77777777" w:rsidR="00973C89" w:rsidRPr="00512465" w:rsidRDefault="00973C89" w:rsidP="68AB4A1E">
      <w:pPr>
        <w:jc w:val="both"/>
        <w:rPr>
          <w:rFonts w:ascii="Arial" w:hAnsi="Arial" w:cs="Arial"/>
          <w:sz w:val="22"/>
          <w:szCs w:val="22"/>
        </w:rPr>
      </w:pPr>
    </w:p>
    <w:p w14:paraId="69B50F04" w14:textId="77777777" w:rsidR="00973C89" w:rsidRPr="00512465" w:rsidRDefault="00973C89" w:rsidP="68AB4A1E">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3396"/>
      </w:tblGrid>
      <w:tr w:rsidR="00973C89" w:rsidRPr="00512465" w14:paraId="0F7C256E" w14:textId="77777777" w:rsidTr="68AB4A1E">
        <w:tc>
          <w:tcPr>
            <w:tcW w:w="5512" w:type="dxa"/>
            <w:shd w:val="clear" w:color="auto" w:fill="B8CCE4"/>
          </w:tcPr>
          <w:p w14:paraId="620DF906" w14:textId="77777777" w:rsidR="00973C89" w:rsidRPr="00512465" w:rsidRDefault="1F1DEB30" w:rsidP="68AB4A1E">
            <w:pPr>
              <w:tabs>
                <w:tab w:val="num" w:pos="720"/>
              </w:tabs>
              <w:jc w:val="both"/>
              <w:rPr>
                <w:rFonts w:ascii="Arial" w:hAnsi="Arial" w:cs="Arial"/>
                <w:b/>
                <w:bCs/>
                <w:sz w:val="22"/>
                <w:szCs w:val="22"/>
              </w:rPr>
            </w:pPr>
            <w:r w:rsidRPr="00512465">
              <w:rPr>
                <w:rFonts w:ascii="Arial" w:hAnsi="Arial" w:cs="Arial"/>
                <w:b/>
                <w:bCs/>
                <w:sz w:val="22"/>
                <w:szCs w:val="22"/>
              </w:rPr>
              <w:t>Training Area</w:t>
            </w:r>
          </w:p>
        </w:tc>
        <w:tc>
          <w:tcPr>
            <w:tcW w:w="3396" w:type="dxa"/>
            <w:shd w:val="clear" w:color="auto" w:fill="B8CCE4"/>
          </w:tcPr>
          <w:p w14:paraId="4D173C96" w14:textId="77777777" w:rsidR="00973C89" w:rsidRPr="00512465" w:rsidRDefault="1F1DEB30" w:rsidP="68AB4A1E">
            <w:pPr>
              <w:tabs>
                <w:tab w:val="num" w:pos="720"/>
              </w:tabs>
              <w:jc w:val="both"/>
              <w:rPr>
                <w:rFonts w:ascii="Arial" w:hAnsi="Arial" w:cs="Arial"/>
                <w:b/>
                <w:bCs/>
                <w:sz w:val="22"/>
                <w:szCs w:val="22"/>
              </w:rPr>
            </w:pPr>
            <w:r w:rsidRPr="00512465">
              <w:rPr>
                <w:rFonts w:ascii="Arial" w:hAnsi="Arial" w:cs="Arial"/>
                <w:b/>
                <w:bCs/>
                <w:sz w:val="22"/>
                <w:szCs w:val="22"/>
              </w:rPr>
              <w:t>Number of Individual Training Records</w:t>
            </w:r>
          </w:p>
        </w:tc>
      </w:tr>
      <w:tr w:rsidR="00973C89" w:rsidRPr="00512465" w14:paraId="1F30930D" w14:textId="77777777" w:rsidTr="68AB4A1E">
        <w:tc>
          <w:tcPr>
            <w:tcW w:w="5512" w:type="dxa"/>
          </w:tcPr>
          <w:p w14:paraId="28B4A5C2" w14:textId="07BEA4ED" w:rsidR="00973C89" w:rsidRPr="00512465" w:rsidRDefault="00392CA9" w:rsidP="68AB4A1E">
            <w:pPr>
              <w:tabs>
                <w:tab w:val="num" w:pos="720"/>
              </w:tabs>
              <w:jc w:val="both"/>
              <w:rPr>
                <w:rFonts w:ascii="Arial" w:hAnsi="Arial" w:cs="Arial"/>
                <w:sz w:val="22"/>
                <w:szCs w:val="22"/>
              </w:rPr>
            </w:pPr>
            <w:r>
              <w:rPr>
                <w:rFonts w:ascii="Arial" w:hAnsi="Arial" w:cs="Arial"/>
                <w:sz w:val="22"/>
                <w:szCs w:val="22"/>
              </w:rPr>
              <w:t>Collaborative Teaching &amp; Learning</w:t>
            </w:r>
          </w:p>
        </w:tc>
        <w:tc>
          <w:tcPr>
            <w:tcW w:w="3396" w:type="dxa"/>
          </w:tcPr>
          <w:p w14:paraId="3547D12E" w14:textId="518E2F5A"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2</w:t>
            </w:r>
            <w:r w:rsidR="00392CA9">
              <w:rPr>
                <w:rFonts w:ascii="Arial" w:hAnsi="Arial" w:cs="Arial"/>
                <w:sz w:val="22"/>
                <w:szCs w:val="22"/>
              </w:rPr>
              <w:t>7</w:t>
            </w:r>
          </w:p>
        </w:tc>
      </w:tr>
      <w:tr w:rsidR="00973C89" w:rsidRPr="00512465" w14:paraId="42E34B0D" w14:textId="77777777" w:rsidTr="68AB4A1E">
        <w:tc>
          <w:tcPr>
            <w:tcW w:w="5512" w:type="dxa"/>
          </w:tcPr>
          <w:p w14:paraId="25861C30" w14:textId="3F2F1ECD" w:rsidR="00973C89" w:rsidRPr="00512465" w:rsidRDefault="00392CA9" w:rsidP="68AB4A1E">
            <w:pPr>
              <w:tabs>
                <w:tab w:val="num" w:pos="720"/>
              </w:tabs>
              <w:jc w:val="both"/>
              <w:rPr>
                <w:rFonts w:ascii="Arial" w:hAnsi="Arial" w:cs="Arial"/>
                <w:sz w:val="22"/>
                <w:szCs w:val="22"/>
              </w:rPr>
            </w:pPr>
            <w:r>
              <w:rPr>
                <w:rFonts w:ascii="Arial" w:hAnsi="Arial" w:cs="Arial"/>
                <w:sz w:val="22"/>
                <w:szCs w:val="22"/>
              </w:rPr>
              <w:t>Techniques for Face to Face Customer Care</w:t>
            </w:r>
          </w:p>
        </w:tc>
        <w:tc>
          <w:tcPr>
            <w:tcW w:w="3396" w:type="dxa"/>
          </w:tcPr>
          <w:p w14:paraId="24F41556" w14:textId="365C022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2</w:t>
            </w:r>
            <w:r w:rsidR="00392CA9">
              <w:rPr>
                <w:rFonts w:ascii="Arial" w:hAnsi="Arial" w:cs="Arial"/>
                <w:sz w:val="22"/>
                <w:szCs w:val="22"/>
              </w:rPr>
              <w:t>1</w:t>
            </w:r>
          </w:p>
        </w:tc>
      </w:tr>
      <w:tr w:rsidR="008159AE" w:rsidRPr="00512465" w14:paraId="0D669DB1" w14:textId="77777777" w:rsidTr="68AB4A1E">
        <w:tc>
          <w:tcPr>
            <w:tcW w:w="5512" w:type="dxa"/>
          </w:tcPr>
          <w:p w14:paraId="40D37207" w14:textId="6D85EDD7" w:rsidR="008159AE" w:rsidRDefault="008159AE" w:rsidP="68AB4A1E">
            <w:pPr>
              <w:tabs>
                <w:tab w:val="num" w:pos="720"/>
              </w:tabs>
              <w:jc w:val="both"/>
              <w:rPr>
                <w:rFonts w:ascii="Arial" w:hAnsi="Arial" w:cs="Arial"/>
                <w:sz w:val="22"/>
                <w:szCs w:val="22"/>
              </w:rPr>
            </w:pPr>
            <w:r>
              <w:rPr>
                <w:rFonts w:ascii="Arial" w:hAnsi="Arial" w:cs="Arial"/>
                <w:sz w:val="22"/>
                <w:szCs w:val="22"/>
              </w:rPr>
              <w:t>Targeted Safeguarding</w:t>
            </w:r>
          </w:p>
        </w:tc>
        <w:tc>
          <w:tcPr>
            <w:tcW w:w="3396" w:type="dxa"/>
          </w:tcPr>
          <w:p w14:paraId="0ACA4931" w14:textId="619CF961" w:rsidR="008159AE" w:rsidRPr="00512465" w:rsidRDefault="008159AE" w:rsidP="68AB4A1E">
            <w:pPr>
              <w:tabs>
                <w:tab w:val="num" w:pos="720"/>
              </w:tabs>
              <w:jc w:val="both"/>
              <w:rPr>
                <w:rFonts w:ascii="Arial" w:hAnsi="Arial" w:cs="Arial"/>
                <w:sz w:val="22"/>
                <w:szCs w:val="22"/>
              </w:rPr>
            </w:pPr>
            <w:r>
              <w:rPr>
                <w:rFonts w:ascii="Arial" w:hAnsi="Arial" w:cs="Arial"/>
                <w:sz w:val="22"/>
                <w:szCs w:val="22"/>
              </w:rPr>
              <w:t>22</w:t>
            </w:r>
          </w:p>
        </w:tc>
      </w:tr>
    </w:tbl>
    <w:p w14:paraId="7548348A" w14:textId="77777777" w:rsidR="00973C89" w:rsidRPr="00512465" w:rsidRDefault="00973C89" w:rsidP="68AB4A1E">
      <w:pPr>
        <w:jc w:val="both"/>
        <w:rPr>
          <w:rFonts w:ascii="Arial" w:hAnsi="Arial" w:cs="Arial"/>
          <w:b/>
          <w:bCs/>
          <w:sz w:val="22"/>
          <w:szCs w:val="22"/>
          <w:u w:val="single"/>
        </w:rPr>
      </w:pPr>
    </w:p>
    <w:p w14:paraId="6E148718" w14:textId="15AE42F2" w:rsidR="00973C89" w:rsidRDefault="00973C89" w:rsidP="68AB4A1E">
      <w:pPr>
        <w:jc w:val="both"/>
        <w:rPr>
          <w:rFonts w:ascii="Arial" w:hAnsi="Arial" w:cs="Arial"/>
          <w:b/>
          <w:bCs/>
          <w:sz w:val="22"/>
          <w:szCs w:val="22"/>
          <w:u w:val="single"/>
        </w:rPr>
      </w:pPr>
    </w:p>
    <w:p w14:paraId="594AFE5A" w14:textId="358CF064" w:rsidR="00053E41" w:rsidRDefault="00053E41" w:rsidP="68AB4A1E">
      <w:pPr>
        <w:jc w:val="both"/>
        <w:rPr>
          <w:rFonts w:ascii="Arial" w:hAnsi="Arial" w:cs="Arial"/>
          <w:b/>
          <w:bCs/>
          <w:sz w:val="22"/>
          <w:szCs w:val="22"/>
          <w:u w:val="single"/>
        </w:rPr>
      </w:pPr>
      <w:r>
        <w:rPr>
          <w:rFonts w:ascii="Arial" w:hAnsi="Arial" w:cs="Arial"/>
          <w:b/>
          <w:bCs/>
          <w:sz w:val="22"/>
          <w:szCs w:val="22"/>
        </w:rPr>
        <w:t>Focus on Staff Wellbeing</w:t>
      </w:r>
    </w:p>
    <w:p w14:paraId="59147779" w14:textId="7AEF0843" w:rsidR="00053E41" w:rsidRDefault="00053E41" w:rsidP="68AB4A1E">
      <w:pPr>
        <w:jc w:val="both"/>
        <w:rPr>
          <w:rFonts w:ascii="Arial" w:hAnsi="Arial" w:cs="Arial"/>
          <w:b/>
          <w:bCs/>
          <w:sz w:val="22"/>
          <w:szCs w:val="22"/>
          <w:u w:val="single"/>
        </w:rPr>
      </w:pPr>
    </w:p>
    <w:p w14:paraId="3F1CEDAC" w14:textId="3D8A4792" w:rsidR="00053E41" w:rsidRDefault="00053E41" w:rsidP="68AB4A1E">
      <w:pPr>
        <w:jc w:val="both"/>
        <w:rPr>
          <w:rFonts w:ascii="Arial" w:hAnsi="Arial" w:cs="Arial"/>
          <w:bCs/>
          <w:sz w:val="22"/>
          <w:szCs w:val="22"/>
        </w:rPr>
      </w:pPr>
      <w:r>
        <w:rPr>
          <w:rFonts w:ascii="Arial" w:hAnsi="Arial" w:cs="Arial"/>
          <w:bCs/>
          <w:sz w:val="22"/>
          <w:szCs w:val="22"/>
        </w:rPr>
        <w:t>The College is mindful of investing in staff wellbeing and this was reflected in the CPD and activities provided and encourages. These included:</w:t>
      </w:r>
    </w:p>
    <w:p w14:paraId="7CE8735E" w14:textId="7C9EDA5A" w:rsidR="00053E41" w:rsidRDefault="00053E41" w:rsidP="68AB4A1E">
      <w:pPr>
        <w:jc w:val="both"/>
        <w:rPr>
          <w:rFonts w:ascii="Arial" w:hAnsi="Arial" w:cs="Arial"/>
          <w:bCs/>
          <w:sz w:val="22"/>
          <w:szCs w:val="22"/>
        </w:rPr>
      </w:pPr>
    </w:p>
    <w:p w14:paraId="752B9C9D" w14:textId="6DA55B66" w:rsidR="00053E41" w:rsidRDefault="00053E41" w:rsidP="00053E41">
      <w:pPr>
        <w:pStyle w:val="ListParagraph"/>
        <w:numPr>
          <w:ilvl w:val="0"/>
          <w:numId w:val="21"/>
        </w:numPr>
        <w:jc w:val="both"/>
        <w:rPr>
          <w:rFonts w:ascii="Arial" w:hAnsi="Arial" w:cs="Arial"/>
          <w:bCs/>
        </w:rPr>
      </w:pPr>
      <w:r>
        <w:rPr>
          <w:rFonts w:ascii="Arial" w:hAnsi="Arial" w:cs="Arial"/>
          <w:bCs/>
        </w:rPr>
        <w:t>Understanding the symptoms of Menopause</w:t>
      </w:r>
    </w:p>
    <w:p w14:paraId="7BB04DC4" w14:textId="12B835BA" w:rsidR="00053E41" w:rsidRDefault="00053E41" w:rsidP="00053E41">
      <w:pPr>
        <w:pStyle w:val="ListParagraph"/>
        <w:numPr>
          <w:ilvl w:val="0"/>
          <w:numId w:val="21"/>
        </w:numPr>
        <w:jc w:val="both"/>
        <w:rPr>
          <w:rFonts w:ascii="Arial" w:hAnsi="Arial" w:cs="Arial"/>
          <w:bCs/>
        </w:rPr>
      </w:pPr>
      <w:r>
        <w:rPr>
          <w:rFonts w:ascii="Arial" w:hAnsi="Arial" w:cs="Arial"/>
          <w:bCs/>
        </w:rPr>
        <w:t>Tips for promoting Positive Mental Health</w:t>
      </w:r>
    </w:p>
    <w:p w14:paraId="3FF1D09A" w14:textId="43B2FCCA" w:rsidR="00053E41" w:rsidRDefault="00053E41" w:rsidP="00053E41">
      <w:pPr>
        <w:pStyle w:val="ListParagraph"/>
        <w:numPr>
          <w:ilvl w:val="0"/>
          <w:numId w:val="21"/>
        </w:numPr>
        <w:jc w:val="both"/>
        <w:rPr>
          <w:rFonts w:ascii="Arial" w:hAnsi="Arial" w:cs="Arial"/>
          <w:bCs/>
        </w:rPr>
      </w:pPr>
      <w:r>
        <w:rPr>
          <w:rFonts w:ascii="Arial" w:hAnsi="Arial" w:cs="Arial"/>
          <w:bCs/>
        </w:rPr>
        <w:t>Resilience and Work-plac</w:t>
      </w:r>
      <w:r w:rsidR="008159AE">
        <w:rPr>
          <w:rFonts w:ascii="Arial" w:hAnsi="Arial" w:cs="Arial"/>
          <w:bCs/>
        </w:rPr>
        <w:t>e coping strategies</w:t>
      </w:r>
    </w:p>
    <w:p w14:paraId="4498AE38" w14:textId="11C7059E" w:rsidR="008159AE" w:rsidRDefault="008159AE" w:rsidP="00053E41">
      <w:pPr>
        <w:pStyle w:val="ListParagraph"/>
        <w:numPr>
          <w:ilvl w:val="0"/>
          <w:numId w:val="21"/>
        </w:numPr>
        <w:jc w:val="both"/>
        <w:rPr>
          <w:rFonts w:ascii="Arial" w:hAnsi="Arial" w:cs="Arial"/>
          <w:bCs/>
        </w:rPr>
      </w:pPr>
      <w:r>
        <w:rPr>
          <w:rFonts w:ascii="Arial" w:hAnsi="Arial" w:cs="Arial"/>
          <w:bCs/>
        </w:rPr>
        <w:t>Teambuilding</w:t>
      </w:r>
    </w:p>
    <w:p w14:paraId="1B2F28BC" w14:textId="6805DAA5" w:rsidR="008159AE" w:rsidRPr="00053E41" w:rsidRDefault="008159AE" w:rsidP="00053E41">
      <w:pPr>
        <w:pStyle w:val="ListParagraph"/>
        <w:numPr>
          <w:ilvl w:val="0"/>
          <w:numId w:val="21"/>
        </w:numPr>
        <w:jc w:val="both"/>
        <w:rPr>
          <w:rFonts w:ascii="Arial" w:hAnsi="Arial" w:cs="Arial"/>
          <w:bCs/>
        </w:rPr>
      </w:pPr>
      <w:r>
        <w:rPr>
          <w:rFonts w:ascii="Arial" w:hAnsi="Arial" w:cs="Arial"/>
          <w:bCs/>
        </w:rPr>
        <w:t>Staff visits to places and venues of interest e.g. Oswestry Ironworks, Animal Care Department, Pottery, Chirk Castle etc.</w:t>
      </w:r>
    </w:p>
    <w:p w14:paraId="6F7977DB" w14:textId="77777777" w:rsidR="00053E41" w:rsidRDefault="00053E41" w:rsidP="68AB4A1E">
      <w:pPr>
        <w:jc w:val="both"/>
        <w:rPr>
          <w:rFonts w:ascii="Arial" w:hAnsi="Arial" w:cs="Arial"/>
          <w:b/>
          <w:bCs/>
          <w:sz w:val="22"/>
          <w:szCs w:val="22"/>
          <w:u w:val="single"/>
        </w:rPr>
      </w:pPr>
    </w:p>
    <w:p w14:paraId="66D4282C" w14:textId="77777777" w:rsidR="00053E41" w:rsidRDefault="00053E41" w:rsidP="68AB4A1E">
      <w:pPr>
        <w:jc w:val="both"/>
        <w:rPr>
          <w:rFonts w:ascii="Arial" w:hAnsi="Arial" w:cs="Arial"/>
          <w:b/>
          <w:bCs/>
          <w:sz w:val="22"/>
          <w:szCs w:val="22"/>
          <w:u w:val="single"/>
        </w:rPr>
      </w:pPr>
    </w:p>
    <w:p w14:paraId="286A92BC" w14:textId="77777777" w:rsidR="00831D74" w:rsidRDefault="00831D74" w:rsidP="68AB4A1E">
      <w:pPr>
        <w:jc w:val="both"/>
        <w:rPr>
          <w:rFonts w:ascii="Arial" w:hAnsi="Arial" w:cs="Arial"/>
          <w:b/>
          <w:bCs/>
          <w:sz w:val="22"/>
          <w:szCs w:val="22"/>
          <w:u w:val="single"/>
        </w:rPr>
      </w:pPr>
    </w:p>
    <w:p w14:paraId="6725E274" w14:textId="77777777" w:rsidR="00831D74" w:rsidRPr="00512465" w:rsidRDefault="00831D74" w:rsidP="68AB4A1E">
      <w:pPr>
        <w:jc w:val="both"/>
        <w:rPr>
          <w:rFonts w:ascii="Arial" w:hAnsi="Arial" w:cs="Arial"/>
          <w:b/>
          <w:bCs/>
          <w:sz w:val="22"/>
          <w:szCs w:val="22"/>
          <w:u w:val="single"/>
        </w:rPr>
      </w:pPr>
    </w:p>
    <w:p w14:paraId="248F9264" w14:textId="77777777" w:rsidR="00973C89" w:rsidRPr="00512465" w:rsidRDefault="1F1DEB30" w:rsidP="68AB4A1E">
      <w:pPr>
        <w:jc w:val="both"/>
        <w:rPr>
          <w:rFonts w:ascii="Arial" w:hAnsi="Arial" w:cs="Arial"/>
          <w:b/>
          <w:bCs/>
          <w:sz w:val="22"/>
          <w:szCs w:val="22"/>
          <w:u w:val="single"/>
        </w:rPr>
      </w:pPr>
      <w:r w:rsidRPr="00512465">
        <w:rPr>
          <w:rFonts w:ascii="Arial" w:hAnsi="Arial" w:cs="Arial"/>
          <w:b/>
          <w:bCs/>
          <w:sz w:val="22"/>
          <w:szCs w:val="22"/>
          <w:u w:val="single"/>
        </w:rPr>
        <w:t>Smartlog Online Training</w:t>
      </w:r>
    </w:p>
    <w:p w14:paraId="32EFC4BF" w14:textId="77777777" w:rsidR="00973C89" w:rsidRPr="00512465" w:rsidRDefault="00973C89" w:rsidP="68AB4A1E">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581"/>
      </w:tblGrid>
      <w:tr w:rsidR="00973C89" w:rsidRPr="00512465" w14:paraId="4C548A3A" w14:textId="77777777" w:rsidTr="0084755E">
        <w:tc>
          <w:tcPr>
            <w:tcW w:w="4661" w:type="dxa"/>
            <w:shd w:val="clear" w:color="auto" w:fill="C6D9F1"/>
          </w:tcPr>
          <w:p w14:paraId="335B92A1" w14:textId="77777777" w:rsidR="00973C89" w:rsidRPr="00512465" w:rsidRDefault="1F1DEB30" w:rsidP="68AB4A1E">
            <w:pPr>
              <w:shd w:val="clear" w:color="auto" w:fill="B8CCE4"/>
              <w:tabs>
                <w:tab w:val="num" w:pos="720"/>
              </w:tabs>
              <w:jc w:val="both"/>
              <w:rPr>
                <w:rFonts w:ascii="Arial" w:hAnsi="Arial" w:cs="Arial"/>
                <w:b/>
                <w:bCs/>
                <w:sz w:val="22"/>
                <w:szCs w:val="22"/>
              </w:rPr>
            </w:pPr>
            <w:r w:rsidRPr="00512465">
              <w:rPr>
                <w:rFonts w:ascii="Arial" w:hAnsi="Arial" w:cs="Arial"/>
                <w:b/>
                <w:bCs/>
                <w:sz w:val="22"/>
                <w:szCs w:val="22"/>
              </w:rPr>
              <w:t>Smartlog Online Training</w:t>
            </w:r>
          </w:p>
        </w:tc>
        <w:tc>
          <w:tcPr>
            <w:tcW w:w="4581" w:type="dxa"/>
            <w:shd w:val="clear" w:color="auto" w:fill="C6D9F1"/>
          </w:tcPr>
          <w:p w14:paraId="5B14E9A7" w14:textId="77777777" w:rsidR="00973C89" w:rsidRPr="00512465" w:rsidRDefault="1F1DEB30" w:rsidP="68AB4A1E">
            <w:pPr>
              <w:shd w:val="clear" w:color="auto" w:fill="B8CCE4"/>
              <w:tabs>
                <w:tab w:val="num" w:pos="720"/>
              </w:tabs>
              <w:jc w:val="both"/>
              <w:rPr>
                <w:rFonts w:ascii="Arial" w:hAnsi="Arial" w:cs="Arial"/>
                <w:b/>
                <w:bCs/>
                <w:sz w:val="22"/>
                <w:szCs w:val="22"/>
              </w:rPr>
            </w:pPr>
            <w:r w:rsidRPr="00512465">
              <w:rPr>
                <w:rFonts w:ascii="Arial" w:hAnsi="Arial" w:cs="Arial"/>
                <w:b/>
                <w:bCs/>
                <w:sz w:val="22"/>
                <w:szCs w:val="22"/>
              </w:rPr>
              <w:t>Individual Training Records</w:t>
            </w:r>
          </w:p>
        </w:tc>
      </w:tr>
      <w:tr w:rsidR="00973C89" w:rsidRPr="00512465" w14:paraId="4E0F23EA" w14:textId="77777777" w:rsidTr="0084755E">
        <w:tc>
          <w:tcPr>
            <w:tcW w:w="4661" w:type="dxa"/>
            <w:shd w:val="clear" w:color="auto" w:fill="auto"/>
          </w:tcPr>
          <w:p w14:paraId="6247B5C0"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Asbestos Awareness</w:t>
            </w:r>
          </w:p>
        </w:tc>
        <w:tc>
          <w:tcPr>
            <w:tcW w:w="4581" w:type="dxa"/>
            <w:shd w:val="clear" w:color="auto" w:fill="auto"/>
          </w:tcPr>
          <w:p w14:paraId="7414690E" w14:textId="0BBE28F8"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7</w:t>
            </w:r>
          </w:p>
        </w:tc>
      </w:tr>
      <w:tr w:rsidR="00973C89" w:rsidRPr="00512465" w14:paraId="7979658F" w14:textId="77777777" w:rsidTr="0084755E">
        <w:tc>
          <w:tcPr>
            <w:tcW w:w="4661" w:type="dxa"/>
            <w:shd w:val="clear" w:color="auto" w:fill="auto"/>
          </w:tcPr>
          <w:p w14:paraId="35E19C27"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Basic GDPR</w:t>
            </w:r>
          </w:p>
        </w:tc>
        <w:tc>
          <w:tcPr>
            <w:tcW w:w="4581" w:type="dxa"/>
            <w:shd w:val="clear" w:color="auto" w:fill="auto"/>
          </w:tcPr>
          <w:p w14:paraId="2B305D56" w14:textId="5AA42A02"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1</w:t>
            </w:r>
            <w:r w:rsidR="0084755E">
              <w:rPr>
                <w:rFonts w:ascii="Arial" w:hAnsi="Arial" w:cs="Arial"/>
                <w:sz w:val="22"/>
                <w:szCs w:val="22"/>
              </w:rPr>
              <w:t>13</w:t>
            </w:r>
          </w:p>
        </w:tc>
      </w:tr>
      <w:tr w:rsidR="00973C89" w:rsidRPr="00512465" w14:paraId="0E3C4A03" w14:textId="77777777" w:rsidTr="0084755E">
        <w:tc>
          <w:tcPr>
            <w:tcW w:w="4661" w:type="dxa"/>
            <w:shd w:val="clear" w:color="auto" w:fill="auto"/>
          </w:tcPr>
          <w:p w14:paraId="413A1D6E"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COSHH Awareness  - Education Settings</w:t>
            </w:r>
          </w:p>
        </w:tc>
        <w:tc>
          <w:tcPr>
            <w:tcW w:w="4581" w:type="dxa"/>
            <w:shd w:val="clear" w:color="auto" w:fill="auto"/>
          </w:tcPr>
          <w:p w14:paraId="6D87CFD0" w14:textId="2036D765"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42</w:t>
            </w:r>
          </w:p>
        </w:tc>
      </w:tr>
      <w:tr w:rsidR="00973C89" w:rsidRPr="00512465" w14:paraId="6BE4247D" w14:textId="77777777" w:rsidTr="0084755E">
        <w:tc>
          <w:tcPr>
            <w:tcW w:w="4661" w:type="dxa"/>
            <w:shd w:val="clear" w:color="auto" w:fill="auto"/>
          </w:tcPr>
          <w:p w14:paraId="7ECE1FE7"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Cyber Security</w:t>
            </w:r>
          </w:p>
        </w:tc>
        <w:tc>
          <w:tcPr>
            <w:tcW w:w="4581" w:type="dxa"/>
            <w:shd w:val="clear" w:color="auto" w:fill="auto"/>
          </w:tcPr>
          <w:p w14:paraId="44AAEA1D" w14:textId="7B77F2C4"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1</w:t>
            </w:r>
            <w:r w:rsidR="0084755E">
              <w:rPr>
                <w:rFonts w:ascii="Arial" w:hAnsi="Arial" w:cs="Arial"/>
                <w:sz w:val="22"/>
                <w:szCs w:val="22"/>
              </w:rPr>
              <w:t>25</w:t>
            </w:r>
          </w:p>
        </w:tc>
      </w:tr>
      <w:tr w:rsidR="00973C89" w:rsidRPr="00512465" w14:paraId="2A80963B" w14:textId="77777777" w:rsidTr="0084755E">
        <w:tc>
          <w:tcPr>
            <w:tcW w:w="4661" w:type="dxa"/>
            <w:shd w:val="clear" w:color="auto" w:fill="auto"/>
          </w:tcPr>
          <w:p w14:paraId="2A58B3F7"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DSE Users</w:t>
            </w:r>
          </w:p>
        </w:tc>
        <w:tc>
          <w:tcPr>
            <w:tcW w:w="4581" w:type="dxa"/>
            <w:shd w:val="clear" w:color="auto" w:fill="auto"/>
          </w:tcPr>
          <w:p w14:paraId="27FCDB94" w14:textId="7C1244E2"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75</w:t>
            </w:r>
          </w:p>
        </w:tc>
      </w:tr>
      <w:tr w:rsidR="00973C89" w:rsidRPr="00512465" w14:paraId="759CB39C" w14:textId="77777777" w:rsidTr="0084755E">
        <w:tc>
          <w:tcPr>
            <w:tcW w:w="4661" w:type="dxa"/>
            <w:shd w:val="clear" w:color="auto" w:fill="auto"/>
          </w:tcPr>
          <w:p w14:paraId="22102AA1"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E-Safety</w:t>
            </w:r>
          </w:p>
        </w:tc>
        <w:tc>
          <w:tcPr>
            <w:tcW w:w="4581" w:type="dxa"/>
            <w:shd w:val="clear" w:color="auto" w:fill="auto"/>
          </w:tcPr>
          <w:p w14:paraId="61402A1E" w14:textId="48862C89"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99</w:t>
            </w:r>
          </w:p>
        </w:tc>
      </w:tr>
      <w:tr w:rsidR="00973C89" w:rsidRPr="00512465" w14:paraId="27E4AC5A" w14:textId="77777777" w:rsidTr="0084755E">
        <w:tc>
          <w:tcPr>
            <w:tcW w:w="4661" w:type="dxa"/>
            <w:shd w:val="clear" w:color="auto" w:fill="auto"/>
          </w:tcPr>
          <w:p w14:paraId="17A36B66"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Equality and Diversity Awareness</w:t>
            </w:r>
          </w:p>
        </w:tc>
        <w:tc>
          <w:tcPr>
            <w:tcW w:w="4581" w:type="dxa"/>
            <w:shd w:val="clear" w:color="auto" w:fill="auto"/>
          </w:tcPr>
          <w:p w14:paraId="735BE81E" w14:textId="39D0C3F6"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1</w:t>
            </w:r>
            <w:r w:rsidR="0084755E">
              <w:rPr>
                <w:rFonts w:ascii="Arial" w:hAnsi="Arial" w:cs="Arial"/>
                <w:sz w:val="22"/>
                <w:szCs w:val="22"/>
              </w:rPr>
              <w:t>24</w:t>
            </w:r>
          </w:p>
        </w:tc>
      </w:tr>
      <w:tr w:rsidR="00973C89" w:rsidRPr="00512465" w14:paraId="6EC06A80" w14:textId="77777777" w:rsidTr="0084755E">
        <w:tc>
          <w:tcPr>
            <w:tcW w:w="4661" w:type="dxa"/>
            <w:shd w:val="clear" w:color="auto" w:fill="auto"/>
          </w:tcPr>
          <w:p w14:paraId="0AB4D071"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External Conflict Management</w:t>
            </w:r>
          </w:p>
        </w:tc>
        <w:tc>
          <w:tcPr>
            <w:tcW w:w="4581" w:type="dxa"/>
            <w:shd w:val="clear" w:color="auto" w:fill="auto"/>
          </w:tcPr>
          <w:p w14:paraId="55AD2710" w14:textId="00E3DB61"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43</w:t>
            </w:r>
          </w:p>
        </w:tc>
      </w:tr>
      <w:tr w:rsidR="00973C89" w:rsidRPr="00512465" w14:paraId="084E2876" w14:textId="77777777" w:rsidTr="0084755E">
        <w:tc>
          <w:tcPr>
            <w:tcW w:w="4661" w:type="dxa"/>
            <w:shd w:val="clear" w:color="auto" w:fill="auto"/>
          </w:tcPr>
          <w:p w14:paraId="66C29A99"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Fire Awareness</w:t>
            </w:r>
          </w:p>
        </w:tc>
        <w:tc>
          <w:tcPr>
            <w:tcW w:w="4581" w:type="dxa"/>
            <w:shd w:val="clear" w:color="auto" w:fill="auto"/>
          </w:tcPr>
          <w:p w14:paraId="52B1C136" w14:textId="729CB16D"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131</w:t>
            </w:r>
          </w:p>
        </w:tc>
      </w:tr>
      <w:tr w:rsidR="00973C89" w:rsidRPr="00512465" w14:paraId="59DEA23E" w14:textId="77777777" w:rsidTr="0084755E">
        <w:tc>
          <w:tcPr>
            <w:tcW w:w="4661" w:type="dxa"/>
            <w:shd w:val="clear" w:color="auto" w:fill="auto"/>
          </w:tcPr>
          <w:p w14:paraId="3972E34D"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 xml:space="preserve">Fire Warden </w:t>
            </w:r>
          </w:p>
        </w:tc>
        <w:tc>
          <w:tcPr>
            <w:tcW w:w="4581" w:type="dxa"/>
            <w:shd w:val="clear" w:color="auto" w:fill="auto"/>
          </w:tcPr>
          <w:p w14:paraId="0786CFCD" w14:textId="7FC9C8CA"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37</w:t>
            </w:r>
          </w:p>
        </w:tc>
      </w:tr>
      <w:tr w:rsidR="00973C89" w:rsidRPr="00512465" w14:paraId="7B1AF744" w14:textId="77777777" w:rsidTr="0084755E">
        <w:tc>
          <w:tcPr>
            <w:tcW w:w="4661" w:type="dxa"/>
            <w:shd w:val="clear" w:color="auto" w:fill="auto"/>
          </w:tcPr>
          <w:p w14:paraId="4D031C42"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Food Hygiene</w:t>
            </w:r>
          </w:p>
        </w:tc>
        <w:tc>
          <w:tcPr>
            <w:tcW w:w="4581" w:type="dxa"/>
            <w:shd w:val="clear" w:color="auto" w:fill="auto"/>
          </w:tcPr>
          <w:p w14:paraId="0B5FF3DC" w14:textId="3A19F7C2"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35</w:t>
            </w:r>
          </w:p>
        </w:tc>
      </w:tr>
      <w:tr w:rsidR="00973C89" w:rsidRPr="00512465" w14:paraId="3388E4A5" w14:textId="77777777" w:rsidTr="0084755E">
        <w:tc>
          <w:tcPr>
            <w:tcW w:w="4661" w:type="dxa"/>
            <w:shd w:val="clear" w:color="auto" w:fill="auto"/>
          </w:tcPr>
          <w:p w14:paraId="548CDC52"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GDPR Awareness</w:t>
            </w:r>
          </w:p>
        </w:tc>
        <w:tc>
          <w:tcPr>
            <w:tcW w:w="4581" w:type="dxa"/>
            <w:shd w:val="clear" w:color="auto" w:fill="auto"/>
          </w:tcPr>
          <w:p w14:paraId="3AED0FEE" w14:textId="25D923B4"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20</w:t>
            </w:r>
          </w:p>
        </w:tc>
      </w:tr>
      <w:tr w:rsidR="00973C89" w:rsidRPr="00512465" w14:paraId="144B359E" w14:textId="77777777" w:rsidTr="0084755E">
        <w:tc>
          <w:tcPr>
            <w:tcW w:w="4661" w:type="dxa"/>
            <w:shd w:val="clear" w:color="auto" w:fill="auto"/>
          </w:tcPr>
          <w:p w14:paraId="25B856D9"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GDPR for Education</w:t>
            </w:r>
          </w:p>
        </w:tc>
        <w:tc>
          <w:tcPr>
            <w:tcW w:w="4581" w:type="dxa"/>
            <w:shd w:val="clear" w:color="auto" w:fill="auto"/>
          </w:tcPr>
          <w:p w14:paraId="2BE8928F" w14:textId="1DE6C406"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96</w:t>
            </w:r>
          </w:p>
        </w:tc>
      </w:tr>
      <w:tr w:rsidR="00973C89" w:rsidRPr="00512465" w14:paraId="1CF3D84F" w14:textId="77777777" w:rsidTr="0084755E">
        <w:tc>
          <w:tcPr>
            <w:tcW w:w="4661" w:type="dxa"/>
            <w:shd w:val="clear" w:color="auto" w:fill="auto"/>
          </w:tcPr>
          <w:p w14:paraId="2454B4AF"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Generic Infection Control</w:t>
            </w:r>
          </w:p>
        </w:tc>
        <w:tc>
          <w:tcPr>
            <w:tcW w:w="4581" w:type="dxa"/>
            <w:shd w:val="clear" w:color="auto" w:fill="auto"/>
          </w:tcPr>
          <w:p w14:paraId="60A45F96" w14:textId="7EFD4263"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17</w:t>
            </w:r>
          </w:p>
        </w:tc>
      </w:tr>
      <w:tr w:rsidR="00973C89" w:rsidRPr="00512465" w14:paraId="0919EAE6" w14:textId="77777777" w:rsidTr="0084755E">
        <w:tc>
          <w:tcPr>
            <w:tcW w:w="4661" w:type="dxa"/>
            <w:shd w:val="clear" w:color="auto" w:fill="auto"/>
          </w:tcPr>
          <w:p w14:paraId="51BE07DE"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Guide to completing a risk assessment</w:t>
            </w:r>
          </w:p>
        </w:tc>
        <w:tc>
          <w:tcPr>
            <w:tcW w:w="4581" w:type="dxa"/>
            <w:shd w:val="clear" w:color="auto" w:fill="auto"/>
          </w:tcPr>
          <w:p w14:paraId="0240C032" w14:textId="4255DD01"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32</w:t>
            </w:r>
          </w:p>
        </w:tc>
      </w:tr>
      <w:tr w:rsidR="00973C89" w:rsidRPr="00512465" w14:paraId="7D40FDD6" w14:textId="77777777" w:rsidTr="0084755E">
        <w:tc>
          <w:tcPr>
            <w:tcW w:w="4661" w:type="dxa"/>
            <w:shd w:val="clear" w:color="auto" w:fill="auto"/>
          </w:tcPr>
          <w:p w14:paraId="42553DE4"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Health and Safety at Work</w:t>
            </w:r>
          </w:p>
        </w:tc>
        <w:tc>
          <w:tcPr>
            <w:tcW w:w="4581" w:type="dxa"/>
            <w:shd w:val="clear" w:color="auto" w:fill="auto"/>
          </w:tcPr>
          <w:p w14:paraId="5B343779" w14:textId="7787741B"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61</w:t>
            </w:r>
          </w:p>
        </w:tc>
      </w:tr>
      <w:tr w:rsidR="00973C89" w:rsidRPr="00512465" w14:paraId="396AE0A5" w14:textId="77777777" w:rsidTr="0084755E">
        <w:tc>
          <w:tcPr>
            <w:tcW w:w="4661" w:type="dxa"/>
            <w:shd w:val="clear" w:color="auto" w:fill="auto"/>
          </w:tcPr>
          <w:p w14:paraId="4156F5A0"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Internal Conflict Management</w:t>
            </w:r>
          </w:p>
        </w:tc>
        <w:tc>
          <w:tcPr>
            <w:tcW w:w="4581" w:type="dxa"/>
            <w:shd w:val="clear" w:color="auto" w:fill="auto"/>
          </w:tcPr>
          <w:p w14:paraId="4019D0C5" w14:textId="348AA6D5"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44</w:t>
            </w:r>
          </w:p>
        </w:tc>
      </w:tr>
      <w:tr w:rsidR="00973C89" w:rsidRPr="00512465" w14:paraId="294B70B0" w14:textId="77777777" w:rsidTr="0084755E">
        <w:tc>
          <w:tcPr>
            <w:tcW w:w="4661" w:type="dxa"/>
            <w:shd w:val="clear" w:color="auto" w:fill="auto"/>
          </w:tcPr>
          <w:p w14:paraId="5438F3EE"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Legionella Awareness</w:t>
            </w:r>
          </w:p>
        </w:tc>
        <w:tc>
          <w:tcPr>
            <w:tcW w:w="4581" w:type="dxa"/>
            <w:shd w:val="clear" w:color="auto" w:fill="auto"/>
          </w:tcPr>
          <w:p w14:paraId="27F2D112" w14:textId="34829320"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12</w:t>
            </w:r>
          </w:p>
        </w:tc>
      </w:tr>
      <w:tr w:rsidR="00973C89" w:rsidRPr="00512465" w14:paraId="33D90AFA" w14:textId="77777777" w:rsidTr="0084755E">
        <w:tc>
          <w:tcPr>
            <w:tcW w:w="4661" w:type="dxa"/>
            <w:shd w:val="clear" w:color="auto" w:fill="auto"/>
          </w:tcPr>
          <w:p w14:paraId="4E2EDEE9"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Managing Safety</w:t>
            </w:r>
          </w:p>
        </w:tc>
        <w:tc>
          <w:tcPr>
            <w:tcW w:w="4581" w:type="dxa"/>
            <w:shd w:val="clear" w:color="auto" w:fill="auto"/>
          </w:tcPr>
          <w:p w14:paraId="772A7BB7"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18</w:t>
            </w:r>
          </w:p>
        </w:tc>
      </w:tr>
      <w:tr w:rsidR="00973C89" w:rsidRPr="00512465" w14:paraId="1CCEA0CE" w14:textId="77777777" w:rsidTr="0084755E">
        <w:tc>
          <w:tcPr>
            <w:tcW w:w="4661" w:type="dxa"/>
            <w:shd w:val="clear" w:color="auto" w:fill="auto"/>
          </w:tcPr>
          <w:p w14:paraId="2886D716"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Manual Handling</w:t>
            </w:r>
          </w:p>
        </w:tc>
        <w:tc>
          <w:tcPr>
            <w:tcW w:w="4581" w:type="dxa"/>
            <w:shd w:val="clear" w:color="auto" w:fill="auto"/>
          </w:tcPr>
          <w:p w14:paraId="57F63EA8" w14:textId="352208A8" w:rsidR="00973C89" w:rsidRPr="00512465" w:rsidRDefault="0084755E" w:rsidP="68AB4A1E">
            <w:pPr>
              <w:tabs>
                <w:tab w:val="num" w:pos="720"/>
              </w:tabs>
              <w:jc w:val="both"/>
              <w:rPr>
                <w:rFonts w:ascii="Arial" w:hAnsi="Arial" w:cs="Arial"/>
                <w:sz w:val="22"/>
                <w:szCs w:val="22"/>
              </w:rPr>
            </w:pPr>
            <w:r>
              <w:rPr>
                <w:rFonts w:ascii="Arial" w:hAnsi="Arial" w:cs="Arial"/>
                <w:sz w:val="22"/>
                <w:szCs w:val="22"/>
              </w:rPr>
              <w:t>49</w:t>
            </w:r>
          </w:p>
        </w:tc>
      </w:tr>
      <w:tr w:rsidR="00973C89" w:rsidRPr="00512465" w14:paraId="415C89E4" w14:textId="77777777" w:rsidTr="0084755E">
        <w:tc>
          <w:tcPr>
            <w:tcW w:w="4661" w:type="dxa"/>
            <w:shd w:val="clear" w:color="auto" w:fill="auto"/>
          </w:tcPr>
          <w:p w14:paraId="3DFBB649"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Safe home working practice</w:t>
            </w:r>
          </w:p>
        </w:tc>
        <w:tc>
          <w:tcPr>
            <w:tcW w:w="4581" w:type="dxa"/>
            <w:shd w:val="clear" w:color="auto" w:fill="auto"/>
          </w:tcPr>
          <w:p w14:paraId="7C8CD1E0" w14:textId="49A09231" w:rsidR="00973C89" w:rsidRPr="00512465" w:rsidRDefault="0009090E" w:rsidP="68AB4A1E">
            <w:pPr>
              <w:tabs>
                <w:tab w:val="num" w:pos="720"/>
              </w:tabs>
              <w:jc w:val="both"/>
              <w:rPr>
                <w:rFonts w:ascii="Arial" w:hAnsi="Arial" w:cs="Arial"/>
                <w:sz w:val="22"/>
                <w:szCs w:val="22"/>
              </w:rPr>
            </w:pPr>
            <w:r>
              <w:rPr>
                <w:rFonts w:ascii="Arial" w:hAnsi="Arial" w:cs="Arial"/>
                <w:sz w:val="22"/>
                <w:szCs w:val="22"/>
              </w:rPr>
              <w:t>2</w:t>
            </w:r>
          </w:p>
        </w:tc>
      </w:tr>
      <w:tr w:rsidR="00973C89" w:rsidRPr="00512465" w14:paraId="726B76E3" w14:textId="77777777" w:rsidTr="0084755E">
        <w:tc>
          <w:tcPr>
            <w:tcW w:w="4661" w:type="dxa"/>
            <w:shd w:val="clear" w:color="auto" w:fill="auto"/>
          </w:tcPr>
          <w:p w14:paraId="1622D210"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Safeguarding and Prevent</w:t>
            </w:r>
          </w:p>
        </w:tc>
        <w:tc>
          <w:tcPr>
            <w:tcW w:w="4581" w:type="dxa"/>
            <w:shd w:val="clear" w:color="auto" w:fill="auto"/>
          </w:tcPr>
          <w:p w14:paraId="50E1684F" w14:textId="414C56CC" w:rsidR="00973C89" w:rsidRPr="00512465" w:rsidRDefault="0009090E" w:rsidP="68AB4A1E">
            <w:pPr>
              <w:tabs>
                <w:tab w:val="num" w:pos="720"/>
              </w:tabs>
              <w:jc w:val="both"/>
              <w:rPr>
                <w:rFonts w:ascii="Arial" w:hAnsi="Arial" w:cs="Arial"/>
                <w:sz w:val="22"/>
                <w:szCs w:val="22"/>
              </w:rPr>
            </w:pPr>
            <w:r>
              <w:rPr>
                <w:rFonts w:ascii="Arial" w:hAnsi="Arial" w:cs="Arial"/>
                <w:sz w:val="22"/>
                <w:szCs w:val="22"/>
              </w:rPr>
              <w:t>120</w:t>
            </w:r>
          </w:p>
        </w:tc>
      </w:tr>
      <w:tr w:rsidR="00973C89" w:rsidRPr="00512465" w14:paraId="11A181D6" w14:textId="77777777" w:rsidTr="0084755E">
        <w:tc>
          <w:tcPr>
            <w:tcW w:w="4661" w:type="dxa"/>
            <w:shd w:val="clear" w:color="auto" w:fill="auto"/>
          </w:tcPr>
          <w:p w14:paraId="1FBCDAA7"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Slips, Trips and Falls</w:t>
            </w:r>
          </w:p>
        </w:tc>
        <w:tc>
          <w:tcPr>
            <w:tcW w:w="4581" w:type="dxa"/>
            <w:shd w:val="clear" w:color="auto" w:fill="auto"/>
          </w:tcPr>
          <w:p w14:paraId="2B1CF9A2" w14:textId="368F8FD5" w:rsidR="00973C89" w:rsidRPr="00512465" w:rsidRDefault="0009090E" w:rsidP="68AB4A1E">
            <w:pPr>
              <w:tabs>
                <w:tab w:val="num" w:pos="720"/>
              </w:tabs>
              <w:jc w:val="both"/>
              <w:rPr>
                <w:rFonts w:ascii="Arial" w:hAnsi="Arial" w:cs="Arial"/>
                <w:sz w:val="22"/>
                <w:szCs w:val="22"/>
              </w:rPr>
            </w:pPr>
            <w:r>
              <w:rPr>
                <w:rFonts w:ascii="Arial" w:hAnsi="Arial" w:cs="Arial"/>
                <w:sz w:val="22"/>
                <w:szCs w:val="22"/>
              </w:rPr>
              <w:t>41</w:t>
            </w:r>
          </w:p>
        </w:tc>
      </w:tr>
      <w:tr w:rsidR="00973C89" w:rsidRPr="00512465" w14:paraId="2E2B6A53" w14:textId="77777777" w:rsidTr="0084755E">
        <w:tc>
          <w:tcPr>
            <w:tcW w:w="4661" w:type="dxa"/>
            <w:shd w:val="clear" w:color="auto" w:fill="auto"/>
          </w:tcPr>
          <w:p w14:paraId="7BFEBB3E"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Waste Electrical Recycling</w:t>
            </w:r>
          </w:p>
        </w:tc>
        <w:tc>
          <w:tcPr>
            <w:tcW w:w="4581" w:type="dxa"/>
            <w:shd w:val="clear" w:color="auto" w:fill="auto"/>
          </w:tcPr>
          <w:p w14:paraId="766224D1"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1</w:t>
            </w:r>
          </w:p>
        </w:tc>
      </w:tr>
      <w:tr w:rsidR="00973C89" w:rsidRPr="00512465" w14:paraId="04FAF77F" w14:textId="77777777" w:rsidTr="0084755E">
        <w:tc>
          <w:tcPr>
            <w:tcW w:w="4661" w:type="dxa"/>
            <w:shd w:val="clear" w:color="auto" w:fill="auto"/>
          </w:tcPr>
          <w:p w14:paraId="529ACA7E" w14:textId="77777777" w:rsidR="00973C89" w:rsidRPr="00512465" w:rsidRDefault="1F1DEB30" w:rsidP="68AB4A1E">
            <w:pPr>
              <w:tabs>
                <w:tab w:val="num" w:pos="720"/>
              </w:tabs>
              <w:jc w:val="both"/>
              <w:rPr>
                <w:rFonts w:ascii="Arial" w:hAnsi="Arial" w:cs="Arial"/>
                <w:sz w:val="22"/>
                <w:szCs w:val="22"/>
              </w:rPr>
            </w:pPr>
            <w:r w:rsidRPr="00512465">
              <w:rPr>
                <w:rFonts w:ascii="Arial" w:hAnsi="Arial" w:cs="Arial"/>
                <w:sz w:val="22"/>
                <w:szCs w:val="22"/>
              </w:rPr>
              <w:t>Working at Heights Awareness</w:t>
            </w:r>
          </w:p>
        </w:tc>
        <w:tc>
          <w:tcPr>
            <w:tcW w:w="4581" w:type="dxa"/>
            <w:shd w:val="clear" w:color="auto" w:fill="auto"/>
          </w:tcPr>
          <w:p w14:paraId="17572389" w14:textId="1AEB4954" w:rsidR="00973C89" w:rsidRPr="00512465" w:rsidRDefault="0009090E" w:rsidP="68AB4A1E">
            <w:pPr>
              <w:tabs>
                <w:tab w:val="num" w:pos="720"/>
              </w:tabs>
              <w:jc w:val="both"/>
              <w:rPr>
                <w:rFonts w:ascii="Arial" w:hAnsi="Arial" w:cs="Arial"/>
                <w:sz w:val="22"/>
                <w:szCs w:val="22"/>
              </w:rPr>
            </w:pPr>
            <w:r>
              <w:rPr>
                <w:rFonts w:ascii="Arial" w:hAnsi="Arial" w:cs="Arial"/>
                <w:sz w:val="22"/>
                <w:szCs w:val="22"/>
              </w:rPr>
              <w:t>14</w:t>
            </w:r>
          </w:p>
        </w:tc>
      </w:tr>
      <w:tr w:rsidR="0009090E" w:rsidRPr="00512465" w14:paraId="2A3B5C94" w14:textId="77777777" w:rsidTr="0084755E">
        <w:tc>
          <w:tcPr>
            <w:tcW w:w="4661" w:type="dxa"/>
            <w:shd w:val="clear" w:color="auto" w:fill="auto"/>
          </w:tcPr>
          <w:p w14:paraId="3568B893" w14:textId="71A4A7C0" w:rsidR="0009090E" w:rsidRPr="00512465" w:rsidRDefault="0009090E" w:rsidP="68AB4A1E">
            <w:pPr>
              <w:tabs>
                <w:tab w:val="num" w:pos="720"/>
              </w:tabs>
              <w:jc w:val="both"/>
              <w:rPr>
                <w:rFonts w:ascii="Arial" w:hAnsi="Arial" w:cs="Arial"/>
                <w:sz w:val="22"/>
                <w:szCs w:val="22"/>
              </w:rPr>
            </w:pPr>
            <w:r>
              <w:rPr>
                <w:rFonts w:ascii="Arial" w:hAnsi="Arial" w:cs="Arial"/>
                <w:sz w:val="22"/>
                <w:szCs w:val="22"/>
              </w:rPr>
              <w:t>The Fire Safety Regulations</w:t>
            </w:r>
          </w:p>
        </w:tc>
        <w:tc>
          <w:tcPr>
            <w:tcW w:w="4581" w:type="dxa"/>
            <w:shd w:val="clear" w:color="auto" w:fill="auto"/>
          </w:tcPr>
          <w:p w14:paraId="0D7DB2A7" w14:textId="54C4554E" w:rsidR="0009090E" w:rsidRPr="00512465" w:rsidRDefault="0009090E" w:rsidP="68AB4A1E">
            <w:pPr>
              <w:tabs>
                <w:tab w:val="num" w:pos="720"/>
              </w:tabs>
              <w:jc w:val="both"/>
              <w:rPr>
                <w:rFonts w:ascii="Arial" w:hAnsi="Arial" w:cs="Arial"/>
                <w:sz w:val="22"/>
                <w:szCs w:val="22"/>
              </w:rPr>
            </w:pPr>
            <w:r>
              <w:rPr>
                <w:rFonts w:ascii="Arial" w:hAnsi="Arial" w:cs="Arial"/>
                <w:sz w:val="22"/>
                <w:szCs w:val="22"/>
              </w:rPr>
              <w:t>6</w:t>
            </w:r>
          </w:p>
        </w:tc>
      </w:tr>
    </w:tbl>
    <w:p w14:paraId="2AF56382" w14:textId="77777777" w:rsidR="00973C89" w:rsidRPr="00512465" w:rsidRDefault="00973C89" w:rsidP="68AB4A1E">
      <w:pPr>
        <w:jc w:val="both"/>
        <w:rPr>
          <w:rFonts w:ascii="Arial" w:hAnsi="Arial" w:cs="Arial"/>
          <w:sz w:val="22"/>
          <w:szCs w:val="22"/>
        </w:rPr>
      </w:pPr>
    </w:p>
    <w:p w14:paraId="22F737B0" w14:textId="05DF0C2A" w:rsidR="00973C89" w:rsidRPr="00512465" w:rsidRDefault="1F1DEB30" w:rsidP="68AB4A1E">
      <w:pPr>
        <w:jc w:val="both"/>
        <w:rPr>
          <w:rFonts w:ascii="Arial" w:hAnsi="Arial" w:cs="Arial"/>
          <w:i/>
          <w:iCs/>
          <w:sz w:val="22"/>
          <w:szCs w:val="22"/>
        </w:rPr>
      </w:pPr>
      <w:r w:rsidRPr="00512465">
        <w:rPr>
          <w:rFonts w:ascii="Arial" w:hAnsi="Arial" w:cs="Arial"/>
          <w:i/>
          <w:iCs/>
          <w:sz w:val="22"/>
          <w:szCs w:val="22"/>
        </w:rPr>
        <w:t>The compliance rate for NSC Smartlog training stands at 8</w:t>
      </w:r>
      <w:r w:rsidR="0009090E">
        <w:rPr>
          <w:rFonts w:ascii="Arial" w:hAnsi="Arial" w:cs="Arial"/>
          <w:i/>
          <w:iCs/>
          <w:sz w:val="22"/>
          <w:szCs w:val="22"/>
        </w:rPr>
        <w:t>4</w:t>
      </w:r>
      <w:r w:rsidRPr="00512465">
        <w:rPr>
          <w:rFonts w:ascii="Arial" w:hAnsi="Arial" w:cs="Arial"/>
          <w:i/>
          <w:iCs/>
          <w:sz w:val="22"/>
          <w:szCs w:val="22"/>
        </w:rPr>
        <w:t xml:space="preserve">%. </w:t>
      </w:r>
    </w:p>
    <w:p w14:paraId="01201D07" w14:textId="77777777" w:rsidR="00973C89" w:rsidRPr="00512465" w:rsidRDefault="00973C89" w:rsidP="68AB4A1E">
      <w:pPr>
        <w:jc w:val="both"/>
        <w:rPr>
          <w:rFonts w:ascii="Arial" w:hAnsi="Arial" w:cs="Arial"/>
          <w:sz w:val="22"/>
          <w:szCs w:val="22"/>
        </w:rPr>
      </w:pPr>
    </w:p>
    <w:p w14:paraId="480650F6" w14:textId="77777777" w:rsidR="00973C89" w:rsidRPr="00512465" w:rsidRDefault="1F1DEB30" w:rsidP="68AB4A1E">
      <w:pPr>
        <w:jc w:val="both"/>
        <w:rPr>
          <w:rFonts w:ascii="Arial" w:hAnsi="Arial" w:cs="Arial"/>
          <w:b/>
          <w:bCs/>
          <w:sz w:val="22"/>
          <w:szCs w:val="22"/>
        </w:rPr>
      </w:pPr>
      <w:r w:rsidRPr="00512465">
        <w:rPr>
          <w:rFonts w:ascii="Arial" w:hAnsi="Arial" w:cs="Arial"/>
          <w:b/>
          <w:bCs/>
          <w:sz w:val="22"/>
          <w:szCs w:val="22"/>
        </w:rPr>
        <w:t>Health &amp; Safety-Focused CPD</w:t>
      </w:r>
    </w:p>
    <w:p w14:paraId="355CC8C8" w14:textId="77777777" w:rsidR="00973C89" w:rsidRPr="00512465" w:rsidRDefault="00973C89" w:rsidP="68AB4A1E">
      <w:pPr>
        <w:jc w:val="both"/>
        <w:rPr>
          <w:rFonts w:ascii="Arial" w:hAnsi="Arial" w:cs="Arial"/>
          <w:b/>
          <w:bCs/>
          <w:sz w:val="22"/>
          <w:szCs w:val="22"/>
        </w:rPr>
      </w:pPr>
    </w:p>
    <w:p w14:paraId="36A5652A" w14:textId="670FC9D3" w:rsidR="00973C89" w:rsidRDefault="0009090E" w:rsidP="68AB4A1E">
      <w:pPr>
        <w:jc w:val="both"/>
        <w:rPr>
          <w:rFonts w:ascii="Arial" w:hAnsi="Arial" w:cs="Arial"/>
          <w:sz w:val="22"/>
          <w:szCs w:val="22"/>
        </w:rPr>
      </w:pPr>
      <w:r>
        <w:rPr>
          <w:rFonts w:ascii="Arial" w:hAnsi="Arial" w:cs="Arial"/>
          <w:sz w:val="22"/>
          <w:szCs w:val="22"/>
        </w:rPr>
        <w:t>The recently appointed H&amp;S Advisor has had a very positive impact in terms of the training and awareness she is able to deliver to staff, not just at NSC, but across other campuses as well. She continues to raise awareness in key areas such as the farm, motor vehicle, construction workshops and science laboratories. As a fully qualified H&amp;S professional she has delivered training to staff in First Aid.</w:t>
      </w:r>
    </w:p>
    <w:p w14:paraId="1F17FB83" w14:textId="77777777" w:rsidR="0009090E" w:rsidRPr="00512465" w:rsidRDefault="0009090E" w:rsidP="68AB4A1E">
      <w:pPr>
        <w:jc w:val="both"/>
        <w:rPr>
          <w:rFonts w:ascii="Arial" w:hAnsi="Arial" w:cs="Arial"/>
          <w:sz w:val="22"/>
          <w:szCs w:val="22"/>
        </w:rPr>
      </w:pPr>
    </w:p>
    <w:p w14:paraId="0226DDE5" w14:textId="77777777" w:rsidR="00973C89" w:rsidRPr="00512465" w:rsidRDefault="00973C89" w:rsidP="68AB4A1E">
      <w:pPr>
        <w:jc w:val="both"/>
        <w:rPr>
          <w:rFonts w:ascii="Arial" w:hAnsi="Arial" w:cs="Arial"/>
          <w:sz w:val="22"/>
          <w:szCs w:val="22"/>
        </w:rPr>
      </w:pPr>
    </w:p>
    <w:p w14:paraId="281B414E" w14:textId="77777777" w:rsidR="00973C89" w:rsidRPr="00512465" w:rsidRDefault="1F1DEB30" w:rsidP="68AB4A1E">
      <w:pPr>
        <w:numPr>
          <w:ilvl w:val="0"/>
          <w:numId w:val="8"/>
        </w:numPr>
        <w:jc w:val="both"/>
        <w:rPr>
          <w:rFonts w:ascii="Arial" w:hAnsi="Arial" w:cs="Arial"/>
          <w:b/>
          <w:bCs/>
          <w:sz w:val="22"/>
          <w:szCs w:val="22"/>
        </w:rPr>
      </w:pPr>
      <w:r w:rsidRPr="00512465">
        <w:rPr>
          <w:rFonts w:ascii="Arial" w:hAnsi="Arial" w:cs="Arial"/>
          <w:b/>
          <w:bCs/>
          <w:sz w:val="22"/>
          <w:szCs w:val="22"/>
        </w:rPr>
        <w:t>Summary and Future</w:t>
      </w:r>
    </w:p>
    <w:p w14:paraId="738644DE" w14:textId="06D7C86D" w:rsidR="4A5E5465" w:rsidRPr="00512465" w:rsidRDefault="4A5E5465" w:rsidP="68AB4A1E">
      <w:pPr>
        <w:jc w:val="both"/>
        <w:rPr>
          <w:rFonts w:ascii="Arial" w:hAnsi="Arial" w:cs="Arial"/>
          <w:b/>
          <w:bCs/>
        </w:rPr>
      </w:pPr>
    </w:p>
    <w:p w14:paraId="31CE9E2E" w14:textId="1AF4169C" w:rsidR="00973C89" w:rsidRPr="00512465" w:rsidRDefault="00422BE2" w:rsidP="68AB4A1E">
      <w:pPr>
        <w:jc w:val="both"/>
        <w:rPr>
          <w:rFonts w:ascii="Arial" w:hAnsi="Arial" w:cs="Arial"/>
          <w:sz w:val="22"/>
          <w:szCs w:val="22"/>
        </w:rPr>
      </w:pPr>
      <w:r>
        <w:rPr>
          <w:rFonts w:ascii="Arial" w:hAnsi="Arial" w:cs="Arial"/>
          <w:sz w:val="22"/>
          <w:szCs w:val="22"/>
        </w:rPr>
        <w:t xml:space="preserve">In general the CPD provided to staff has been relevant and focused on individual and departmental needs, and has also aimed to satisfy any statutory obligations. The aim always is to provide a broad and enriching experience when delivering staff development, focusing on all, and not just pockets of staff groups. </w:t>
      </w:r>
    </w:p>
    <w:p w14:paraId="61DC7A43" w14:textId="045F1D24" w:rsidR="00096DE9" w:rsidRPr="007F2861" w:rsidRDefault="007F2861" w:rsidP="007F2861">
      <w:pPr>
        <w:jc w:val="both"/>
        <w:rPr>
          <w:rFonts w:ascii="Arial" w:hAnsi="Arial" w:cs="Arial"/>
          <w:b/>
          <w:bCs/>
          <w:u w:val="single"/>
        </w:rPr>
      </w:pPr>
      <w:r>
        <w:rPr>
          <w:rFonts w:ascii="Arial" w:hAnsi="Arial" w:cs="Arial"/>
          <w:b/>
          <w:bCs/>
          <w:u w:val="single"/>
        </w:rPr>
        <w:lastRenderedPageBreak/>
        <w:t>3.</w:t>
      </w:r>
      <w:r w:rsidR="002D37CE" w:rsidRPr="007F2861">
        <w:rPr>
          <w:rFonts w:ascii="Arial" w:hAnsi="Arial" w:cs="Arial"/>
          <w:b/>
          <w:bCs/>
          <w:u w:val="single"/>
        </w:rPr>
        <w:t>HEREFORDSHIRE, LUDLOW AND NORTH SHROPSHIRE COLLEGE</w:t>
      </w:r>
    </w:p>
    <w:p w14:paraId="04AC3AF1" w14:textId="77777777" w:rsidR="002D37CE" w:rsidRDefault="002D37CE" w:rsidP="002D37CE">
      <w:pPr>
        <w:tabs>
          <w:tab w:val="num" w:pos="720"/>
        </w:tabs>
        <w:jc w:val="both"/>
        <w:rPr>
          <w:rFonts w:ascii="Arial" w:hAnsi="Arial" w:cs="Arial"/>
          <w:b/>
          <w:bCs/>
        </w:rPr>
      </w:pPr>
    </w:p>
    <w:p w14:paraId="2E503041" w14:textId="77777777" w:rsidR="009B5379" w:rsidRDefault="002D37CE" w:rsidP="002D37CE">
      <w:pPr>
        <w:tabs>
          <w:tab w:val="num" w:pos="720"/>
        </w:tabs>
        <w:jc w:val="both"/>
        <w:rPr>
          <w:rFonts w:ascii="Arial" w:hAnsi="Arial" w:cs="Arial"/>
        </w:rPr>
      </w:pPr>
      <w:r>
        <w:rPr>
          <w:rFonts w:ascii="Arial" w:hAnsi="Arial" w:cs="Arial"/>
        </w:rPr>
        <w:t xml:space="preserve">Staff development arrangements continue to be aligned and </w:t>
      </w:r>
      <w:r w:rsidR="00152F19">
        <w:rPr>
          <w:rFonts w:ascii="Arial" w:hAnsi="Arial" w:cs="Arial"/>
        </w:rPr>
        <w:t xml:space="preserve">the same opportunities provided to all staff regardless of the part of the college in which they work. </w:t>
      </w:r>
    </w:p>
    <w:p w14:paraId="68E20083" w14:textId="77777777" w:rsidR="00B44299" w:rsidRDefault="00B44299" w:rsidP="002D37CE">
      <w:pPr>
        <w:tabs>
          <w:tab w:val="num" w:pos="720"/>
        </w:tabs>
        <w:jc w:val="both"/>
        <w:rPr>
          <w:rFonts w:ascii="Arial" w:hAnsi="Arial" w:cs="Arial"/>
          <w:color w:val="000000"/>
          <w:sz w:val="22"/>
          <w:szCs w:val="22"/>
          <w:bdr w:val="none" w:sz="0" w:space="0" w:color="auto" w:frame="1"/>
          <w:shd w:val="clear" w:color="auto" w:fill="FFFFFF"/>
        </w:rPr>
      </w:pPr>
    </w:p>
    <w:p w14:paraId="7EB19932" w14:textId="6E9CE9B1" w:rsidR="00B44299" w:rsidRPr="0096024B" w:rsidRDefault="00637273" w:rsidP="002D37CE">
      <w:pPr>
        <w:tabs>
          <w:tab w:val="num" w:pos="720"/>
        </w:tabs>
        <w:jc w:val="both"/>
        <w:rPr>
          <w:rFonts w:ascii="Arial" w:hAnsi="Arial" w:cs="Arial"/>
          <w:b/>
          <w:bCs/>
          <w:color w:val="000000"/>
          <w:sz w:val="22"/>
          <w:szCs w:val="22"/>
          <w:bdr w:val="none" w:sz="0" w:space="0" w:color="auto" w:frame="1"/>
          <w:shd w:val="clear" w:color="auto" w:fill="FFFFFF"/>
        </w:rPr>
      </w:pPr>
      <w:r w:rsidRPr="0096024B">
        <w:rPr>
          <w:rFonts w:ascii="Arial" w:hAnsi="Arial" w:cs="Arial"/>
          <w:b/>
          <w:bCs/>
          <w:color w:val="000000"/>
          <w:sz w:val="22"/>
          <w:szCs w:val="22"/>
          <w:bdr w:val="none" w:sz="0" w:space="0" w:color="auto" w:frame="1"/>
          <w:shd w:val="clear" w:color="auto" w:fill="FFFFFF"/>
        </w:rPr>
        <w:t>Weekly staff development</w:t>
      </w:r>
    </w:p>
    <w:p w14:paraId="230CA879" w14:textId="462D3BC4" w:rsidR="00637273" w:rsidRDefault="00637273" w:rsidP="002D37CE">
      <w:pPr>
        <w:tabs>
          <w:tab w:val="num" w:pos="720"/>
        </w:tabs>
        <w:jc w:val="both"/>
        <w:rPr>
          <w:rFonts w:ascii="Arial" w:hAnsi="Arial" w:cs="Arial"/>
          <w:color w:val="000000"/>
          <w:sz w:val="22"/>
          <w:szCs w:val="22"/>
          <w:bdr w:val="none" w:sz="0" w:space="0" w:color="auto" w:frame="1"/>
          <w:shd w:val="clear" w:color="auto" w:fill="FFFFFF"/>
        </w:rPr>
      </w:pPr>
    </w:p>
    <w:p w14:paraId="526E30A8" w14:textId="786A0D0F" w:rsidR="0096024B" w:rsidRDefault="001B1689" w:rsidP="0096024B">
      <w:pPr>
        <w:tabs>
          <w:tab w:val="num" w:pos="720"/>
        </w:tabs>
        <w:jc w:val="both"/>
        <w:rPr>
          <w:rFonts w:ascii="Arial" w:hAnsi="Arial" w:cs="Arial"/>
          <w:color w:val="000000"/>
          <w:sz w:val="22"/>
          <w:szCs w:val="22"/>
          <w:bdr w:val="none" w:sz="0" w:space="0" w:color="auto" w:frame="1"/>
          <w:shd w:val="clear" w:color="auto" w:fill="FFFFFF"/>
        </w:rPr>
      </w:pPr>
      <w:r>
        <w:rPr>
          <w:rFonts w:ascii="Arial" w:hAnsi="Arial" w:cs="Arial"/>
          <w:color w:val="000000"/>
          <w:sz w:val="22"/>
          <w:szCs w:val="22"/>
          <w:bdr w:val="none" w:sz="0" w:space="0" w:color="auto" w:frame="1"/>
          <w:shd w:val="clear" w:color="auto" w:fill="FFFFFF"/>
        </w:rPr>
        <w:t xml:space="preserve">A weekly staff development slot has been allocated to all teaching timetables to enable staff to </w:t>
      </w:r>
      <w:r w:rsidR="0096024B">
        <w:rPr>
          <w:rFonts w:ascii="Arial" w:hAnsi="Arial" w:cs="Arial"/>
          <w:color w:val="000000"/>
          <w:sz w:val="22"/>
          <w:szCs w:val="22"/>
          <w:bdr w:val="none" w:sz="0" w:space="0" w:color="auto" w:frame="1"/>
          <w:shd w:val="clear" w:color="auto" w:fill="FFFFFF"/>
        </w:rPr>
        <w:t xml:space="preserve">attend </w:t>
      </w:r>
      <w:r w:rsidR="008F299F">
        <w:rPr>
          <w:rFonts w:ascii="Arial" w:hAnsi="Arial" w:cs="Arial"/>
          <w:color w:val="000000"/>
          <w:sz w:val="22"/>
          <w:szCs w:val="22"/>
          <w:bdr w:val="none" w:sz="0" w:space="0" w:color="auto" w:frame="1"/>
          <w:shd w:val="clear" w:color="auto" w:fill="FFFFFF"/>
        </w:rPr>
        <w:t xml:space="preserve">training sessions on a regular basis.  45 minutes is set aside each Thursday for this purpose. </w:t>
      </w:r>
      <w:r w:rsidR="0096024B">
        <w:rPr>
          <w:rFonts w:ascii="Arial" w:hAnsi="Arial" w:cs="Arial"/>
          <w:sz w:val="22"/>
          <w:szCs w:val="22"/>
        </w:rPr>
        <w:t xml:space="preserve">A training schedule </w:t>
      </w:r>
      <w:r w:rsidR="008F299F">
        <w:rPr>
          <w:rFonts w:ascii="Arial" w:hAnsi="Arial" w:cs="Arial"/>
          <w:sz w:val="22"/>
          <w:szCs w:val="22"/>
        </w:rPr>
        <w:t>is</w:t>
      </w:r>
      <w:r w:rsidR="0096024B">
        <w:rPr>
          <w:rFonts w:ascii="Arial" w:hAnsi="Arial" w:cs="Arial"/>
          <w:sz w:val="22"/>
          <w:szCs w:val="22"/>
        </w:rPr>
        <w:t xml:space="preserve"> provided by members of the Quality Department</w:t>
      </w:r>
      <w:r w:rsidR="0096024B" w:rsidRPr="00B44299">
        <w:rPr>
          <w:rFonts w:ascii="Arial" w:hAnsi="Arial" w:cs="Arial"/>
          <w:sz w:val="22"/>
          <w:szCs w:val="22"/>
        </w:rPr>
        <w:t xml:space="preserve">.  Topics </w:t>
      </w:r>
      <w:r w:rsidR="008F299F">
        <w:rPr>
          <w:rFonts w:ascii="Arial" w:hAnsi="Arial" w:cs="Arial"/>
          <w:sz w:val="22"/>
          <w:szCs w:val="22"/>
        </w:rPr>
        <w:t xml:space="preserve">in 2022/23 </w:t>
      </w:r>
      <w:r w:rsidR="0096024B" w:rsidRPr="00B44299">
        <w:rPr>
          <w:rFonts w:ascii="Arial" w:hAnsi="Arial" w:cs="Arial"/>
          <w:sz w:val="22"/>
          <w:szCs w:val="22"/>
        </w:rPr>
        <w:t xml:space="preserve">were wide ranging and included support with internal systems as well as areas such as </w:t>
      </w:r>
      <w:r w:rsidR="0096024B" w:rsidRPr="00B44299">
        <w:rPr>
          <w:rFonts w:ascii="Arial" w:hAnsi="Arial" w:cs="Arial"/>
          <w:color w:val="000000"/>
          <w:sz w:val="22"/>
          <w:szCs w:val="22"/>
          <w:bdr w:val="none" w:sz="0" w:space="0" w:color="auto" w:frame="1"/>
          <w:shd w:val="clear" w:color="auto" w:fill="FFFFFF"/>
        </w:rPr>
        <w:t>Metacognition, Growth Mindset and Stretch &amp; Challenge and IV/EV Cycle and IQA Policy.</w:t>
      </w:r>
    </w:p>
    <w:p w14:paraId="6A3D72E8" w14:textId="77777777" w:rsidR="0096024B" w:rsidRPr="002D37CE" w:rsidRDefault="0096024B" w:rsidP="002D37CE">
      <w:pPr>
        <w:tabs>
          <w:tab w:val="num" w:pos="720"/>
        </w:tabs>
        <w:jc w:val="both"/>
        <w:rPr>
          <w:rFonts w:ascii="Arial" w:hAnsi="Arial" w:cs="Arial"/>
        </w:rPr>
      </w:pPr>
    </w:p>
    <w:p w14:paraId="61DC7A44" w14:textId="77777777" w:rsidR="00096DE9" w:rsidRPr="00512465" w:rsidRDefault="00096DE9" w:rsidP="68AB4A1E">
      <w:pPr>
        <w:tabs>
          <w:tab w:val="num" w:pos="720"/>
        </w:tabs>
        <w:jc w:val="both"/>
        <w:rPr>
          <w:rFonts w:ascii="Arial" w:hAnsi="Arial" w:cs="Arial"/>
          <w:b/>
          <w:bCs/>
          <w:sz w:val="22"/>
          <w:szCs w:val="22"/>
        </w:rPr>
      </w:pPr>
    </w:p>
    <w:p w14:paraId="61DC7A45" w14:textId="77777777" w:rsidR="002D626C" w:rsidRPr="00512465" w:rsidRDefault="3CE9DE6A" w:rsidP="68AB4A1E">
      <w:pPr>
        <w:tabs>
          <w:tab w:val="num" w:pos="720"/>
        </w:tabs>
        <w:jc w:val="both"/>
        <w:rPr>
          <w:rFonts w:ascii="Arial" w:hAnsi="Arial" w:cs="Arial"/>
          <w:b/>
          <w:bCs/>
          <w:sz w:val="22"/>
          <w:szCs w:val="22"/>
        </w:rPr>
      </w:pPr>
      <w:r w:rsidRPr="00512465">
        <w:rPr>
          <w:rFonts w:ascii="Arial" w:hAnsi="Arial" w:cs="Arial"/>
          <w:b/>
          <w:bCs/>
          <w:sz w:val="22"/>
          <w:szCs w:val="22"/>
        </w:rPr>
        <w:t>Debra Baldwin</w:t>
      </w:r>
    </w:p>
    <w:p w14:paraId="61DC7A46" w14:textId="77777777" w:rsidR="00FD4E8F" w:rsidRPr="00512465" w:rsidRDefault="43548778" w:rsidP="68AB4A1E">
      <w:pPr>
        <w:tabs>
          <w:tab w:val="num" w:pos="720"/>
        </w:tabs>
        <w:ind w:left="720" w:hanging="720"/>
        <w:jc w:val="both"/>
        <w:rPr>
          <w:rFonts w:ascii="Arial" w:hAnsi="Arial" w:cs="Arial"/>
          <w:b/>
          <w:bCs/>
          <w:sz w:val="22"/>
          <w:szCs w:val="22"/>
        </w:rPr>
      </w:pPr>
      <w:r w:rsidRPr="00512465">
        <w:rPr>
          <w:rFonts w:ascii="Arial" w:hAnsi="Arial" w:cs="Arial"/>
          <w:b/>
          <w:bCs/>
          <w:sz w:val="22"/>
          <w:szCs w:val="22"/>
        </w:rPr>
        <w:t>Director of Personnel</w:t>
      </w:r>
    </w:p>
    <w:p w14:paraId="61DC7A48" w14:textId="438C42F1" w:rsidR="00E03BF9" w:rsidRPr="00512465" w:rsidRDefault="0054198B" w:rsidP="68AB4A1E">
      <w:pPr>
        <w:pStyle w:val="Default"/>
        <w:rPr>
          <w:rFonts w:ascii="Arial" w:hAnsi="Arial" w:cs="Arial"/>
          <w:b/>
          <w:bCs/>
          <w:color w:val="auto"/>
          <w:sz w:val="22"/>
          <w:szCs w:val="22"/>
        </w:rPr>
      </w:pPr>
      <w:r>
        <w:rPr>
          <w:rFonts w:ascii="Arial" w:hAnsi="Arial" w:cs="Arial"/>
          <w:b/>
          <w:bCs/>
          <w:color w:val="auto"/>
          <w:sz w:val="22"/>
          <w:szCs w:val="22"/>
        </w:rPr>
        <w:t>21</w:t>
      </w:r>
      <w:r w:rsidRPr="0054198B">
        <w:rPr>
          <w:rFonts w:ascii="Arial" w:hAnsi="Arial" w:cs="Arial"/>
          <w:b/>
          <w:bCs/>
          <w:color w:val="auto"/>
          <w:sz w:val="22"/>
          <w:szCs w:val="22"/>
          <w:vertAlign w:val="superscript"/>
        </w:rPr>
        <w:t>st</w:t>
      </w:r>
      <w:r>
        <w:rPr>
          <w:rFonts w:ascii="Arial" w:hAnsi="Arial" w:cs="Arial"/>
          <w:b/>
          <w:bCs/>
          <w:color w:val="auto"/>
          <w:sz w:val="22"/>
          <w:szCs w:val="22"/>
        </w:rPr>
        <w:t xml:space="preserve"> November 2023</w:t>
      </w:r>
    </w:p>
    <w:sectPr w:rsidR="00E03BF9" w:rsidRPr="00512465" w:rsidSect="009F746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291D" w14:textId="77777777" w:rsidR="00143E2F" w:rsidRDefault="00143E2F">
      <w:r>
        <w:separator/>
      </w:r>
    </w:p>
  </w:endnote>
  <w:endnote w:type="continuationSeparator" w:id="0">
    <w:p w14:paraId="6CFBAFAC" w14:textId="77777777" w:rsidR="00143E2F" w:rsidRDefault="0014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7A4D" w14:textId="77777777" w:rsidR="000372EC" w:rsidRDefault="000372EC" w:rsidP="00704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C7A4E" w14:textId="77777777" w:rsidR="000372EC" w:rsidRDefault="00037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C7A4F" w14:textId="77777777" w:rsidR="000372EC" w:rsidRDefault="000372EC" w:rsidP="007044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E8F">
      <w:rPr>
        <w:rStyle w:val="PageNumber"/>
        <w:noProof/>
      </w:rPr>
      <w:t>4</w:t>
    </w:r>
    <w:r>
      <w:rPr>
        <w:rStyle w:val="PageNumber"/>
      </w:rPr>
      <w:fldChar w:fldCharType="end"/>
    </w:r>
  </w:p>
  <w:p w14:paraId="61DC7A50" w14:textId="77777777" w:rsidR="000372EC" w:rsidRDefault="00037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8977" w14:textId="77777777" w:rsidR="00143E2F" w:rsidRDefault="00143E2F">
      <w:r>
        <w:separator/>
      </w:r>
    </w:p>
  </w:footnote>
  <w:footnote w:type="continuationSeparator" w:id="0">
    <w:p w14:paraId="6C1D2DF5" w14:textId="77777777" w:rsidR="00143E2F" w:rsidRDefault="00143E2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NSmyTf28jNY5Dh" int2:id="t34E0yyS">
      <int2:state int2:value="Rejected" int2:type="AugLoop_Text_Critique"/>
    </int2:textHash>
    <int2:textHash int2:hashCode="fchn097zLGoPlY" int2:id="iHya37rh">
      <int2:state int2:value="Rejected" int2:type="AugLoop_Text_Critique"/>
    </int2:textHash>
    <int2:textHash int2:hashCode="hFbJyJ0TXls4RC" int2:id="QiQEoaAl">
      <int2:state int2:value="Rejected" int2:type="AugLoop_Text_Critique"/>
    </int2:textHash>
    <int2:textHash int2:hashCode="dSwjwazb1feqmi" int2:id="ErBtsRQ1">
      <int2:state int2:value="Rejected" int2:type="AugLoop_Text_Critique"/>
    </int2:textHash>
    <int2:textHash int2:hashCode="fHn4+Ovy0KWqy5" int2:id="7BCYys8p">
      <int2:state int2:value="Rejected" int2:type="AugLoop_Text_Critique"/>
    </int2:textHash>
    <int2:textHash int2:hashCode="J1H7rEOVDECbpc" int2:id="ndt5KAJN">
      <int2:state int2:value="Rejected" int2:type="AugLoop_Text_Critique"/>
    </int2:textHash>
    <int2:textHash int2:hashCode="ni8UUdXdlt6RIo" int2:id="v1zRL2WZ">
      <int2:state int2:value="Rejected" int2:type="AugLoop_Text_Critique"/>
    </int2:textHash>
    <int2:textHash int2:hashCode="m/C6mGJeQTWOW1" int2:id="FLXqHtTk">
      <int2:state int2:value="Rejected" int2:type="AugLoop_Text_Critique"/>
    </int2:textHash>
    <int2:bookmark int2:bookmarkName="_Int_lHmWgLaF" int2:invalidationBookmarkName="" int2:hashCode="SdwcsJTf/jpC3V" int2:id="ArSVI25H">
      <int2:state int2:value="Rejected" int2:type="AugLoop_Text_Critique"/>
    </int2:bookmark>
    <int2:bookmark int2:bookmarkName="_Int_lvL7kwYa" int2:invalidationBookmarkName="" int2:hashCode="QRsInSlx0xe7Kx" int2:id="O45Dl6iV">
      <int2:state int2:value="Rejected" int2:type="AugLoop_Text_Critique"/>
    </int2:bookmark>
    <int2:bookmark int2:bookmarkName="_Int_t9IMnArv" int2:invalidationBookmarkName="" int2:hashCode="0lXQ0GySJQ8tJA" int2:id="HtDfzvF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5B"/>
    <w:multiLevelType w:val="hybridMultilevel"/>
    <w:tmpl w:val="32A65AF6"/>
    <w:lvl w:ilvl="0" w:tplc="FA7AE132">
      <w:start w:val="1"/>
      <w:numFmt w:val="decimal"/>
      <w:lvlText w:val="%1."/>
      <w:lvlJc w:val="left"/>
      <w:pPr>
        <w:tabs>
          <w:tab w:val="num" w:pos="1080"/>
        </w:tabs>
        <w:ind w:left="1080" w:hanging="720"/>
      </w:pPr>
      <w:rPr>
        <w:rFonts w:hint="default"/>
      </w:rPr>
    </w:lvl>
    <w:lvl w:ilvl="1" w:tplc="FFFFFFFF">
      <w:start w:val="1"/>
      <w:numFmt w:val="decimal"/>
      <w:lvlText w:val=""/>
      <w:lvlJc w:val="left"/>
      <w:pPr>
        <w:tabs>
          <w:tab w:val="num" w:pos="360"/>
        </w:tabs>
      </w:pPr>
    </w:lvl>
    <w:lvl w:ilvl="2" w:tplc="46E2B7F6">
      <w:numFmt w:val="none"/>
      <w:lvlText w:val=""/>
      <w:lvlJc w:val="left"/>
      <w:pPr>
        <w:tabs>
          <w:tab w:val="num" w:pos="360"/>
        </w:tabs>
      </w:pPr>
    </w:lvl>
    <w:lvl w:ilvl="3" w:tplc="D800FB92">
      <w:numFmt w:val="none"/>
      <w:lvlText w:val=""/>
      <w:lvlJc w:val="left"/>
      <w:pPr>
        <w:tabs>
          <w:tab w:val="num" w:pos="360"/>
        </w:tabs>
      </w:pPr>
    </w:lvl>
    <w:lvl w:ilvl="4" w:tplc="BD365D7E">
      <w:numFmt w:val="none"/>
      <w:lvlText w:val=""/>
      <w:lvlJc w:val="left"/>
      <w:pPr>
        <w:tabs>
          <w:tab w:val="num" w:pos="360"/>
        </w:tabs>
      </w:pPr>
    </w:lvl>
    <w:lvl w:ilvl="5" w:tplc="266C5FD4">
      <w:numFmt w:val="none"/>
      <w:lvlText w:val=""/>
      <w:lvlJc w:val="left"/>
      <w:pPr>
        <w:tabs>
          <w:tab w:val="num" w:pos="360"/>
        </w:tabs>
      </w:pPr>
    </w:lvl>
    <w:lvl w:ilvl="6" w:tplc="9ED84DAC">
      <w:numFmt w:val="none"/>
      <w:lvlText w:val=""/>
      <w:lvlJc w:val="left"/>
      <w:pPr>
        <w:tabs>
          <w:tab w:val="num" w:pos="360"/>
        </w:tabs>
      </w:pPr>
    </w:lvl>
    <w:lvl w:ilvl="7" w:tplc="3C78528C">
      <w:numFmt w:val="none"/>
      <w:lvlText w:val=""/>
      <w:lvlJc w:val="left"/>
      <w:pPr>
        <w:tabs>
          <w:tab w:val="num" w:pos="360"/>
        </w:tabs>
      </w:pPr>
    </w:lvl>
    <w:lvl w:ilvl="8" w:tplc="3DFAEE7A">
      <w:numFmt w:val="none"/>
      <w:lvlText w:val=""/>
      <w:lvlJc w:val="left"/>
      <w:pPr>
        <w:tabs>
          <w:tab w:val="num" w:pos="360"/>
        </w:tabs>
      </w:pPr>
    </w:lvl>
  </w:abstractNum>
  <w:abstractNum w:abstractNumId="1" w15:restartNumberingAfterBreak="0">
    <w:nsid w:val="044049DA"/>
    <w:multiLevelType w:val="hybridMultilevel"/>
    <w:tmpl w:val="FD0A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656B"/>
    <w:multiLevelType w:val="hybridMultilevel"/>
    <w:tmpl w:val="D5944D8E"/>
    <w:lvl w:ilvl="0" w:tplc="5BA2DD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13EBC"/>
    <w:multiLevelType w:val="hybridMultilevel"/>
    <w:tmpl w:val="0C64B594"/>
    <w:lvl w:ilvl="0" w:tplc="1A9AF6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2719"/>
    <w:multiLevelType w:val="hybridMultilevel"/>
    <w:tmpl w:val="48CAF840"/>
    <w:lvl w:ilvl="0" w:tplc="A59275A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4F93"/>
    <w:multiLevelType w:val="hybridMultilevel"/>
    <w:tmpl w:val="39362120"/>
    <w:lvl w:ilvl="0" w:tplc="B150D1A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261F5"/>
    <w:multiLevelType w:val="hybridMultilevel"/>
    <w:tmpl w:val="82F451F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C74FC2"/>
    <w:multiLevelType w:val="hybridMultilevel"/>
    <w:tmpl w:val="0D6650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44D61AF"/>
    <w:multiLevelType w:val="hybridMultilevel"/>
    <w:tmpl w:val="E4DC5854"/>
    <w:lvl w:ilvl="0" w:tplc="A30463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375BF"/>
    <w:multiLevelType w:val="hybridMultilevel"/>
    <w:tmpl w:val="F392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33F69"/>
    <w:multiLevelType w:val="hybridMultilevel"/>
    <w:tmpl w:val="E3B2A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97895"/>
    <w:multiLevelType w:val="hybridMultilevel"/>
    <w:tmpl w:val="801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F058C"/>
    <w:multiLevelType w:val="multilevel"/>
    <w:tmpl w:val="E4D0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45F28"/>
    <w:multiLevelType w:val="hybridMultilevel"/>
    <w:tmpl w:val="98045E7A"/>
    <w:lvl w:ilvl="0" w:tplc="5B52BE1A">
      <w:start w:val="26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A7F81"/>
    <w:multiLevelType w:val="hybridMultilevel"/>
    <w:tmpl w:val="A962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433F9"/>
    <w:multiLevelType w:val="hybridMultilevel"/>
    <w:tmpl w:val="BBC0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76ECF"/>
    <w:multiLevelType w:val="hybridMultilevel"/>
    <w:tmpl w:val="C3422F2C"/>
    <w:lvl w:ilvl="0" w:tplc="3B0EED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B4939"/>
    <w:multiLevelType w:val="hybridMultilevel"/>
    <w:tmpl w:val="DCCA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536BD"/>
    <w:multiLevelType w:val="hybridMultilevel"/>
    <w:tmpl w:val="1196E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D0296"/>
    <w:multiLevelType w:val="hybridMultilevel"/>
    <w:tmpl w:val="3000E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B624244"/>
    <w:multiLevelType w:val="hybridMultilevel"/>
    <w:tmpl w:val="F4E80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9C6B4F"/>
    <w:multiLevelType w:val="hybridMultilevel"/>
    <w:tmpl w:val="1C0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4174400">
    <w:abstractNumId w:val="0"/>
  </w:num>
  <w:num w:numId="2" w16cid:durableId="1552308540">
    <w:abstractNumId w:val="14"/>
  </w:num>
  <w:num w:numId="3" w16cid:durableId="2113740751">
    <w:abstractNumId w:val="21"/>
  </w:num>
  <w:num w:numId="4" w16cid:durableId="879126790">
    <w:abstractNumId w:val="13"/>
  </w:num>
  <w:num w:numId="5" w16cid:durableId="1658535645">
    <w:abstractNumId w:val="17"/>
  </w:num>
  <w:num w:numId="6" w16cid:durableId="1836649390">
    <w:abstractNumId w:val="7"/>
  </w:num>
  <w:num w:numId="7" w16cid:durableId="555092630">
    <w:abstractNumId w:val="1"/>
  </w:num>
  <w:num w:numId="8" w16cid:durableId="403067497">
    <w:abstractNumId w:val="15"/>
  </w:num>
  <w:num w:numId="9" w16cid:durableId="1419980765">
    <w:abstractNumId w:val="6"/>
  </w:num>
  <w:num w:numId="10" w16cid:durableId="1146320777">
    <w:abstractNumId w:val="19"/>
  </w:num>
  <w:num w:numId="11" w16cid:durableId="785736679">
    <w:abstractNumId w:val="10"/>
  </w:num>
  <w:num w:numId="12" w16cid:durableId="1685589432">
    <w:abstractNumId w:val="5"/>
  </w:num>
  <w:num w:numId="13" w16cid:durableId="814302839">
    <w:abstractNumId w:val="12"/>
  </w:num>
  <w:num w:numId="14" w16cid:durableId="231623645">
    <w:abstractNumId w:val="20"/>
  </w:num>
  <w:num w:numId="15" w16cid:durableId="359085914">
    <w:abstractNumId w:val="8"/>
  </w:num>
  <w:num w:numId="16" w16cid:durableId="1769158262">
    <w:abstractNumId w:val="2"/>
  </w:num>
  <w:num w:numId="17" w16cid:durableId="79373725">
    <w:abstractNumId w:val="16"/>
  </w:num>
  <w:num w:numId="18" w16cid:durableId="1601328561">
    <w:abstractNumId w:val="4"/>
  </w:num>
  <w:num w:numId="19" w16cid:durableId="586695652">
    <w:abstractNumId w:val="3"/>
  </w:num>
  <w:num w:numId="20" w16cid:durableId="567424103">
    <w:abstractNumId w:val="11"/>
  </w:num>
  <w:num w:numId="21" w16cid:durableId="496115958">
    <w:abstractNumId w:val="9"/>
  </w:num>
  <w:num w:numId="22" w16cid:durableId="2350961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42"/>
    <w:rsid w:val="0000044E"/>
    <w:rsid w:val="000044EF"/>
    <w:rsid w:val="000054B9"/>
    <w:rsid w:val="0000679E"/>
    <w:rsid w:val="00011001"/>
    <w:rsid w:val="000156FE"/>
    <w:rsid w:val="0002223E"/>
    <w:rsid w:val="00032A1F"/>
    <w:rsid w:val="00032A38"/>
    <w:rsid w:val="00032B83"/>
    <w:rsid w:val="000372EC"/>
    <w:rsid w:val="00043BC1"/>
    <w:rsid w:val="00045133"/>
    <w:rsid w:val="00053D62"/>
    <w:rsid w:val="00053E41"/>
    <w:rsid w:val="00065763"/>
    <w:rsid w:val="00067976"/>
    <w:rsid w:val="00083413"/>
    <w:rsid w:val="00085728"/>
    <w:rsid w:val="0009090E"/>
    <w:rsid w:val="00092890"/>
    <w:rsid w:val="00092CDA"/>
    <w:rsid w:val="000934C2"/>
    <w:rsid w:val="0009603D"/>
    <w:rsid w:val="00096DE9"/>
    <w:rsid w:val="000A4747"/>
    <w:rsid w:val="000B0043"/>
    <w:rsid w:val="000B3E0F"/>
    <w:rsid w:val="000B4BEA"/>
    <w:rsid w:val="000B541F"/>
    <w:rsid w:val="000B55A1"/>
    <w:rsid w:val="000B7392"/>
    <w:rsid w:val="000D0753"/>
    <w:rsid w:val="000D4B81"/>
    <w:rsid w:val="000E23ED"/>
    <w:rsid w:val="000F62DD"/>
    <w:rsid w:val="001014CF"/>
    <w:rsid w:val="001016A8"/>
    <w:rsid w:val="001054AA"/>
    <w:rsid w:val="001100B2"/>
    <w:rsid w:val="00111FED"/>
    <w:rsid w:val="00117C13"/>
    <w:rsid w:val="00117DFC"/>
    <w:rsid w:val="00120032"/>
    <w:rsid w:val="00120529"/>
    <w:rsid w:val="001209AF"/>
    <w:rsid w:val="00126D54"/>
    <w:rsid w:val="001364AC"/>
    <w:rsid w:val="00140881"/>
    <w:rsid w:val="001427CC"/>
    <w:rsid w:val="001437CA"/>
    <w:rsid w:val="00143E2F"/>
    <w:rsid w:val="00150982"/>
    <w:rsid w:val="00152F19"/>
    <w:rsid w:val="00162F90"/>
    <w:rsid w:val="00164A6B"/>
    <w:rsid w:val="00167F30"/>
    <w:rsid w:val="0017271D"/>
    <w:rsid w:val="001738E1"/>
    <w:rsid w:val="00177CF1"/>
    <w:rsid w:val="00185D9C"/>
    <w:rsid w:val="00190A06"/>
    <w:rsid w:val="00193733"/>
    <w:rsid w:val="00196D33"/>
    <w:rsid w:val="001A06DC"/>
    <w:rsid w:val="001A0A8A"/>
    <w:rsid w:val="001A3529"/>
    <w:rsid w:val="001A66C2"/>
    <w:rsid w:val="001A7503"/>
    <w:rsid w:val="001A7C96"/>
    <w:rsid w:val="001B1689"/>
    <w:rsid w:val="001B7F46"/>
    <w:rsid w:val="001BB4B8"/>
    <w:rsid w:val="001C1971"/>
    <w:rsid w:val="001C3231"/>
    <w:rsid w:val="001C656D"/>
    <w:rsid w:val="001C71F8"/>
    <w:rsid w:val="001C7C12"/>
    <w:rsid w:val="001E3173"/>
    <w:rsid w:val="001E3343"/>
    <w:rsid w:val="001F6020"/>
    <w:rsid w:val="00211F16"/>
    <w:rsid w:val="002126D5"/>
    <w:rsid w:val="00223499"/>
    <w:rsid w:val="00223D7F"/>
    <w:rsid w:val="00231A5A"/>
    <w:rsid w:val="00233A6B"/>
    <w:rsid w:val="00236864"/>
    <w:rsid w:val="00236FC1"/>
    <w:rsid w:val="00244BAB"/>
    <w:rsid w:val="00253152"/>
    <w:rsid w:val="0025742F"/>
    <w:rsid w:val="002631BA"/>
    <w:rsid w:val="002662C5"/>
    <w:rsid w:val="00266D4D"/>
    <w:rsid w:val="00271960"/>
    <w:rsid w:val="00271CC4"/>
    <w:rsid w:val="002778F1"/>
    <w:rsid w:val="00277C97"/>
    <w:rsid w:val="00281042"/>
    <w:rsid w:val="00283997"/>
    <w:rsid w:val="0028583E"/>
    <w:rsid w:val="002865D4"/>
    <w:rsid w:val="00287453"/>
    <w:rsid w:val="00287536"/>
    <w:rsid w:val="002A0314"/>
    <w:rsid w:val="002A1555"/>
    <w:rsid w:val="002A7F6E"/>
    <w:rsid w:val="002B018E"/>
    <w:rsid w:val="002B2063"/>
    <w:rsid w:val="002B2DED"/>
    <w:rsid w:val="002B394A"/>
    <w:rsid w:val="002B61C2"/>
    <w:rsid w:val="002C4427"/>
    <w:rsid w:val="002C6B9B"/>
    <w:rsid w:val="002D37CE"/>
    <w:rsid w:val="002D5381"/>
    <w:rsid w:val="002D626C"/>
    <w:rsid w:val="002DDF11"/>
    <w:rsid w:val="002E13FB"/>
    <w:rsid w:val="002EC284"/>
    <w:rsid w:val="002F0AA9"/>
    <w:rsid w:val="002F1535"/>
    <w:rsid w:val="002F2077"/>
    <w:rsid w:val="002F7FF2"/>
    <w:rsid w:val="00302E1F"/>
    <w:rsid w:val="003065E9"/>
    <w:rsid w:val="003069B8"/>
    <w:rsid w:val="00311B47"/>
    <w:rsid w:val="00313A15"/>
    <w:rsid w:val="003235CD"/>
    <w:rsid w:val="00325EEC"/>
    <w:rsid w:val="0033116F"/>
    <w:rsid w:val="00333393"/>
    <w:rsid w:val="00351B99"/>
    <w:rsid w:val="00360242"/>
    <w:rsid w:val="0037187D"/>
    <w:rsid w:val="003741F8"/>
    <w:rsid w:val="00382906"/>
    <w:rsid w:val="003833A6"/>
    <w:rsid w:val="0038697A"/>
    <w:rsid w:val="003902CA"/>
    <w:rsid w:val="00392CA9"/>
    <w:rsid w:val="00393817"/>
    <w:rsid w:val="00393FC0"/>
    <w:rsid w:val="00395F5E"/>
    <w:rsid w:val="003A07E7"/>
    <w:rsid w:val="003A0A51"/>
    <w:rsid w:val="003A5D17"/>
    <w:rsid w:val="003A64B1"/>
    <w:rsid w:val="003A7B02"/>
    <w:rsid w:val="003B08B0"/>
    <w:rsid w:val="003C0226"/>
    <w:rsid w:val="003C3C23"/>
    <w:rsid w:val="003C4137"/>
    <w:rsid w:val="003C6143"/>
    <w:rsid w:val="003C6253"/>
    <w:rsid w:val="003C63D1"/>
    <w:rsid w:val="003D02A4"/>
    <w:rsid w:val="003D39C9"/>
    <w:rsid w:val="003D6354"/>
    <w:rsid w:val="003D748C"/>
    <w:rsid w:val="003E021E"/>
    <w:rsid w:val="003E32F9"/>
    <w:rsid w:val="003E4125"/>
    <w:rsid w:val="003F1430"/>
    <w:rsid w:val="003F2D92"/>
    <w:rsid w:val="003F3B3A"/>
    <w:rsid w:val="003F698D"/>
    <w:rsid w:val="00401644"/>
    <w:rsid w:val="00405EDB"/>
    <w:rsid w:val="00405EDF"/>
    <w:rsid w:val="0040790A"/>
    <w:rsid w:val="00410C4D"/>
    <w:rsid w:val="004120BF"/>
    <w:rsid w:val="00415D7A"/>
    <w:rsid w:val="004215BD"/>
    <w:rsid w:val="004219C6"/>
    <w:rsid w:val="00422BE2"/>
    <w:rsid w:val="004322CE"/>
    <w:rsid w:val="004333A4"/>
    <w:rsid w:val="00435F11"/>
    <w:rsid w:val="00435F3B"/>
    <w:rsid w:val="00440719"/>
    <w:rsid w:val="00445F73"/>
    <w:rsid w:val="004469FB"/>
    <w:rsid w:val="00451492"/>
    <w:rsid w:val="00454869"/>
    <w:rsid w:val="00461DB3"/>
    <w:rsid w:val="00462567"/>
    <w:rsid w:val="00464EBC"/>
    <w:rsid w:val="00472BD8"/>
    <w:rsid w:val="00472F49"/>
    <w:rsid w:val="00473C09"/>
    <w:rsid w:val="0048023A"/>
    <w:rsid w:val="0048283F"/>
    <w:rsid w:val="00483993"/>
    <w:rsid w:val="004A00F9"/>
    <w:rsid w:val="004A19A8"/>
    <w:rsid w:val="004A38F3"/>
    <w:rsid w:val="004A564B"/>
    <w:rsid w:val="004B2055"/>
    <w:rsid w:val="004B630B"/>
    <w:rsid w:val="004C7954"/>
    <w:rsid w:val="004D0EA5"/>
    <w:rsid w:val="004D236C"/>
    <w:rsid w:val="004D605F"/>
    <w:rsid w:val="004E1DFE"/>
    <w:rsid w:val="004E2BAC"/>
    <w:rsid w:val="004E50C1"/>
    <w:rsid w:val="004F431B"/>
    <w:rsid w:val="004F7546"/>
    <w:rsid w:val="005001EE"/>
    <w:rsid w:val="00502753"/>
    <w:rsid w:val="005116DB"/>
    <w:rsid w:val="00511E16"/>
    <w:rsid w:val="00512465"/>
    <w:rsid w:val="0052375D"/>
    <w:rsid w:val="0052559A"/>
    <w:rsid w:val="005274D2"/>
    <w:rsid w:val="0052760F"/>
    <w:rsid w:val="00530A90"/>
    <w:rsid w:val="00535C1F"/>
    <w:rsid w:val="00537C37"/>
    <w:rsid w:val="0054198B"/>
    <w:rsid w:val="00543061"/>
    <w:rsid w:val="005433F9"/>
    <w:rsid w:val="00545FF5"/>
    <w:rsid w:val="00546CC9"/>
    <w:rsid w:val="0055190F"/>
    <w:rsid w:val="00555275"/>
    <w:rsid w:val="005629C3"/>
    <w:rsid w:val="00564627"/>
    <w:rsid w:val="005650AC"/>
    <w:rsid w:val="00576687"/>
    <w:rsid w:val="0058013F"/>
    <w:rsid w:val="00584950"/>
    <w:rsid w:val="00586C27"/>
    <w:rsid w:val="00590658"/>
    <w:rsid w:val="00590A0C"/>
    <w:rsid w:val="00591289"/>
    <w:rsid w:val="005969E7"/>
    <w:rsid w:val="005A04CC"/>
    <w:rsid w:val="005B486E"/>
    <w:rsid w:val="005B72C3"/>
    <w:rsid w:val="005C3E15"/>
    <w:rsid w:val="005D2C01"/>
    <w:rsid w:val="005E1454"/>
    <w:rsid w:val="005E5277"/>
    <w:rsid w:val="005E55DC"/>
    <w:rsid w:val="005F4173"/>
    <w:rsid w:val="005F62B1"/>
    <w:rsid w:val="0060031F"/>
    <w:rsid w:val="006023E0"/>
    <w:rsid w:val="006104CD"/>
    <w:rsid w:val="006106B5"/>
    <w:rsid w:val="0061371B"/>
    <w:rsid w:val="006143ED"/>
    <w:rsid w:val="0061464A"/>
    <w:rsid w:val="00614EA8"/>
    <w:rsid w:val="006276F1"/>
    <w:rsid w:val="0063464D"/>
    <w:rsid w:val="00637273"/>
    <w:rsid w:val="00641AF1"/>
    <w:rsid w:val="0064204F"/>
    <w:rsid w:val="006568B7"/>
    <w:rsid w:val="006570AA"/>
    <w:rsid w:val="006642F9"/>
    <w:rsid w:val="006667D1"/>
    <w:rsid w:val="006731CC"/>
    <w:rsid w:val="00674BC0"/>
    <w:rsid w:val="006751A3"/>
    <w:rsid w:val="0067539E"/>
    <w:rsid w:val="006774FE"/>
    <w:rsid w:val="0068213C"/>
    <w:rsid w:val="006853D4"/>
    <w:rsid w:val="00696660"/>
    <w:rsid w:val="006A3129"/>
    <w:rsid w:val="006A5135"/>
    <w:rsid w:val="006A54B8"/>
    <w:rsid w:val="006A5DED"/>
    <w:rsid w:val="006A6CF3"/>
    <w:rsid w:val="006B28F4"/>
    <w:rsid w:val="006B2AA8"/>
    <w:rsid w:val="006C237B"/>
    <w:rsid w:val="006C4664"/>
    <w:rsid w:val="006C7B5A"/>
    <w:rsid w:val="006D399B"/>
    <w:rsid w:val="006D3D1A"/>
    <w:rsid w:val="006D43C6"/>
    <w:rsid w:val="006D7C14"/>
    <w:rsid w:val="006E5AF9"/>
    <w:rsid w:val="006E6F87"/>
    <w:rsid w:val="006F202C"/>
    <w:rsid w:val="006F4012"/>
    <w:rsid w:val="006F7B33"/>
    <w:rsid w:val="00700F27"/>
    <w:rsid w:val="007024DC"/>
    <w:rsid w:val="00704459"/>
    <w:rsid w:val="007045EE"/>
    <w:rsid w:val="007140C1"/>
    <w:rsid w:val="007174B1"/>
    <w:rsid w:val="0072028D"/>
    <w:rsid w:val="00721B2E"/>
    <w:rsid w:val="007225CC"/>
    <w:rsid w:val="00734A09"/>
    <w:rsid w:val="00734C8F"/>
    <w:rsid w:val="00740813"/>
    <w:rsid w:val="00752595"/>
    <w:rsid w:val="007556EC"/>
    <w:rsid w:val="007625FB"/>
    <w:rsid w:val="00765829"/>
    <w:rsid w:val="00766E52"/>
    <w:rsid w:val="007708DD"/>
    <w:rsid w:val="00781D1E"/>
    <w:rsid w:val="00783D0B"/>
    <w:rsid w:val="007A46C9"/>
    <w:rsid w:val="007A76ED"/>
    <w:rsid w:val="007B2AD4"/>
    <w:rsid w:val="007B51B6"/>
    <w:rsid w:val="007C2A86"/>
    <w:rsid w:val="007C426B"/>
    <w:rsid w:val="007D0959"/>
    <w:rsid w:val="007D165F"/>
    <w:rsid w:val="007D5635"/>
    <w:rsid w:val="007D65B7"/>
    <w:rsid w:val="007D68E8"/>
    <w:rsid w:val="007D7D76"/>
    <w:rsid w:val="007E55D8"/>
    <w:rsid w:val="007E6179"/>
    <w:rsid w:val="007F081B"/>
    <w:rsid w:val="007F108B"/>
    <w:rsid w:val="007F2861"/>
    <w:rsid w:val="00802024"/>
    <w:rsid w:val="00802C24"/>
    <w:rsid w:val="00806742"/>
    <w:rsid w:val="00806DC6"/>
    <w:rsid w:val="00811268"/>
    <w:rsid w:val="0081210F"/>
    <w:rsid w:val="00814964"/>
    <w:rsid w:val="00814C82"/>
    <w:rsid w:val="008159AE"/>
    <w:rsid w:val="0081685B"/>
    <w:rsid w:val="008169C8"/>
    <w:rsid w:val="00816A62"/>
    <w:rsid w:val="008201CC"/>
    <w:rsid w:val="0082480F"/>
    <w:rsid w:val="00825CAA"/>
    <w:rsid w:val="008271BF"/>
    <w:rsid w:val="00827BA2"/>
    <w:rsid w:val="00831D74"/>
    <w:rsid w:val="00833F42"/>
    <w:rsid w:val="008350A3"/>
    <w:rsid w:val="0084439B"/>
    <w:rsid w:val="0084755E"/>
    <w:rsid w:val="00850276"/>
    <w:rsid w:val="00852538"/>
    <w:rsid w:val="00860D5A"/>
    <w:rsid w:val="00865AE6"/>
    <w:rsid w:val="00874E3F"/>
    <w:rsid w:val="00881525"/>
    <w:rsid w:val="008838B2"/>
    <w:rsid w:val="00883B29"/>
    <w:rsid w:val="00892C84"/>
    <w:rsid w:val="008A15D4"/>
    <w:rsid w:val="008A287D"/>
    <w:rsid w:val="008A4BCB"/>
    <w:rsid w:val="008A6156"/>
    <w:rsid w:val="008B14BF"/>
    <w:rsid w:val="008B28B4"/>
    <w:rsid w:val="008B7C29"/>
    <w:rsid w:val="008C1F09"/>
    <w:rsid w:val="008C2701"/>
    <w:rsid w:val="008C3917"/>
    <w:rsid w:val="008C44A7"/>
    <w:rsid w:val="008D0773"/>
    <w:rsid w:val="008D6519"/>
    <w:rsid w:val="008E3B8F"/>
    <w:rsid w:val="008E455A"/>
    <w:rsid w:val="008E49B0"/>
    <w:rsid w:val="008E7D99"/>
    <w:rsid w:val="008E7E8A"/>
    <w:rsid w:val="008F299F"/>
    <w:rsid w:val="008F4E75"/>
    <w:rsid w:val="008F533B"/>
    <w:rsid w:val="00902628"/>
    <w:rsid w:val="009033DE"/>
    <w:rsid w:val="00910426"/>
    <w:rsid w:val="00910DCF"/>
    <w:rsid w:val="00914C86"/>
    <w:rsid w:val="009268DB"/>
    <w:rsid w:val="00926BB6"/>
    <w:rsid w:val="009312C3"/>
    <w:rsid w:val="00934987"/>
    <w:rsid w:val="00935B21"/>
    <w:rsid w:val="00936585"/>
    <w:rsid w:val="00944A5C"/>
    <w:rsid w:val="009457A3"/>
    <w:rsid w:val="009461AA"/>
    <w:rsid w:val="009532E7"/>
    <w:rsid w:val="00957277"/>
    <w:rsid w:val="009574B0"/>
    <w:rsid w:val="0096024B"/>
    <w:rsid w:val="009623EF"/>
    <w:rsid w:val="00963534"/>
    <w:rsid w:val="00964E05"/>
    <w:rsid w:val="009666EC"/>
    <w:rsid w:val="00970C14"/>
    <w:rsid w:val="00971BA1"/>
    <w:rsid w:val="00973C89"/>
    <w:rsid w:val="00977B71"/>
    <w:rsid w:val="00984D97"/>
    <w:rsid w:val="009863E7"/>
    <w:rsid w:val="009933AC"/>
    <w:rsid w:val="009935A3"/>
    <w:rsid w:val="009937A5"/>
    <w:rsid w:val="00993B0B"/>
    <w:rsid w:val="009A5EA3"/>
    <w:rsid w:val="009B0D5E"/>
    <w:rsid w:val="009B5379"/>
    <w:rsid w:val="009C07E7"/>
    <w:rsid w:val="009C32CD"/>
    <w:rsid w:val="009C51BA"/>
    <w:rsid w:val="009C5359"/>
    <w:rsid w:val="009D2CEC"/>
    <w:rsid w:val="009D669E"/>
    <w:rsid w:val="009D6AF0"/>
    <w:rsid w:val="009E0245"/>
    <w:rsid w:val="009E1062"/>
    <w:rsid w:val="009E18C8"/>
    <w:rsid w:val="009E2F2B"/>
    <w:rsid w:val="009E4F99"/>
    <w:rsid w:val="009F0D65"/>
    <w:rsid w:val="009F746A"/>
    <w:rsid w:val="00A03294"/>
    <w:rsid w:val="00A03B45"/>
    <w:rsid w:val="00A151D8"/>
    <w:rsid w:val="00A16C10"/>
    <w:rsid w:val="00A1755F"/>
    <w:rsid w:val="00A207F2"/>
    <w:rsid w:val="00A20EFC"/>
    <w:rsid w:val="00A41B14"/>
    <w:rsid w:val="00A4613D"/>
    <w:rsid w:val="00A477B6"/>
    <w:rsid w:val="00A51C47"/>
    <w:rsid w:val="00A52627"/>
    <w:rsid w:val="00A53B2F"/>
    <w:rsid w:val="00A540F5"/>
    <w:rsid w:val="00A547A0"/>
    <w:rsid w:val="00A54B4E"/>
    <w:rsid w:val="00A56085"/>
    <w:rsid w:val="00A57478"/>
    <w:rsid w:val="00A57D6E"/>
    <w:rsid w:val="00A63B9D"/>
    <w:rsid w:val="00A71D47"/>
    <w:rsid w:val="00A72680"/>
    <w:rsid w:val="00A72E0B"/>
    <w:rsid w:val="00A748DE"/>
    <w:rsid w:val="00A75971"/>
    <w:rsid w:val="00A763AE"/>
    <w:rsid w:val="00A8492F"/>
    <w:rsid w:val="00A86504"/>
    <w:rsid w:val="00A94642"/>
    <w:rsid w:val="00A9659D"/>
    <w:rsid w:val="00AC076E"/>
    <w:rsid w:val="00AD0388"/>
    <w:rsid w:val="00AD7E1E"/>
    <w:rsid w:val="00AE5358"/>
    <w:rsid w:val="00AE7131"/>
    <w:rsid w:val="00AF1A95"/>
    <w:rsid w:val="00AF3229"/>
    <w:rsid w:val="00AF376B"/>
    <w:rsid w:val="00AF5B4A"/>
    <w:rsid w:val="00AF72EF"/>
    <w:rsid w:val="00B0549E"/>
    <w:rsid w:val="00B063F3"/>
    <w:rsid w:val="00B06E67"/>
    <w:rsid w:val="00B14C84"/>
    <w:rsid w:val="00B15CE4"/>
    <w:rsid w:val="00B2096A"/>
    <w:rsid w:val="00B245CA"/>
    <w:rsid w:val="00B25FE0"/>
    <w:rsid w:val="00B26D24"/>
    <w:rsid w:val="00B36A36"/>
    <w:rsid w:val="00B41FBD"/>
    <w:rsid w:val="00B42261"/>
    <w:rsid w:val="00B42DE6"/>
    <w:rsid w:val="00B43AF0"/>
    <w:rsid w:val="00B43F43"/>
    <w:rsid w:val="00B44299"/>
    <w:rsid w:val="00B53BE8"/>
    <w:rsid w:val="00B579EE"/>
    <w:rsid w:val="00B628DB"/>
    <w:rsid w:val="00B71148"/>
    <w:rsid w:val="00B71A98"/>
    <w:rsid w:val="00B73033"/>
    <w:rsid w:val="00B76CFC"/>
    <w:rsid w:val="00B81327"/>
    <w:rsid w:val="00B83203"/>
    <w:rsid w:val="00B84D08"/>
    <w:rsid w:val="00B8755B"/>
    <w:rsid w:val="00B91E74"/>
    <w:rsid w:val="00B94A1E"/>
    <w:rsid w:val="00BA6CFB"/>
    <w:rsid w:val="00BB041A"/>
    <w:rsid w:val="00BB7316"/>
    <w:rsid w:val="00BC09DD"/>
    <w:rsid w:val="00BC69C5"/>
    <w:rsid w:val="00BD03CF"/>
    <w:rsid w:val="00BD2696"/>
    <w:rsid w:val="00BD3E6F"/>
    <w:rsid w:val="00BD6C01"/>
    <w:rsid w:val="00BE0712"/>
    <w:rsid w:val="00BE3E38"/>
    <w:rsid w:val="00BF0A33"/>
    <w:rsid w:val="00BF0EF8"/>
    <w:rsid w:val="00BF6D1B"/>
    <w:rsid w:val="00BF6ED6"/>
    <w:rsid w:val="00C01C68"/>
    <w:rsid w:val="00C03DC9"/>
    <w:rsid w:val="00C07261"/>
    <w:rsid w:val="00C10A99"/>
    <w:rsid w:val="00C140D3"/>
    <w:rsid w:val="00C21E3E"/>
    <w:rsid w:val="00C24657"/>
    <w:rsid w:val="00C251C3"/>
    <w:rsid w:val="00C26324"/>
    <w:rsid w:val="00C33B18"/>
    <w:rsid w:val="00C4070C"/>
    <w:rsid w:val="00C40F56"/>
    <w:rsid w:val="00C46E2C"/>
    <w:rsid w:val="00C51CF9"/>
    <w:rsid w:val="00C525C5"/>
    <w:rsid w:val="00C52736"/>
    <w:rsid w:val="00C527B3"/>
    <w:rsid w:val="00C538DE"/>
    <w:rsid w:val="00C5687E"/>
    <w:rsid w:val="00C61DD1"/>
    <w:rsid w:val="00C70C06"/>
    <w:rsid w:val="00C71E91"/>
    <w:rsid w:val="00C72A3A"/>
    <w:rsid w:val="00C73471"/>
    <w:rsid w:val="00C739B9"/>
    <w:rsid w:val="00C7671E"/>
    <w:rsid w:val="00C81110"/>
    <w:rsid w:val="00C92863"/>
    <w:rsid w:val="00C9398F"/>
    <w:rsid w:val="00C94360"/>
    <w:rsid w:val="00CA0351"/>
    <w:rsid w:val="00CA0E12"/>
    <w:rsid w:val="00CA207E"/>
    <w:rsid w:val="00CA677E"/>
    <w:rsid w:val="00CA7054"/>
    <w:rsid w:val="00CB0525"/>
    <w:rsid w:val="00CB2200"/>
    <w:rsid w:val="00CC16D4"/>
    <w:rsid w:val="00CC5DA9"/>
    <w:rsid w:val="00CD1979"/>
    <w:rsid w:val="00CD771C"/>
    <w:rsid w:val="00CD7C49"/>
    <w:rsid w:val="00CF27FF"/>
    <w:rsid w:val="00CF7F7E"/>
    <w:rsid w:val="00D02A4E"/>
    <w:rsid w:val="00D035FE"/>
    <w:rsid w:val="00D0444E"/>
    <w:rsid w:val="00D05433"/>
    <w:rsid w:val="00D0707F"/>
    <w:rsid w:val="00D136D7"/>
    <w:rsid w:val="00D13BA0"/>
    <w:rsid w:val="00D17D23"/>
    <w:rsid w:val="00D207CE"/>
    <w:rsid w:val="00D21CD3"/>
    <w:rsid w:val="00D23854"/>
    <w:rsid w:val="00D25120"/>
    <w:rsid w:val="00D265A7"/>
    <w:rsid w:val="00D26996"/>
    <w:rsid w:val="00D3470A"/>
    <w:rsid w:val="00D35900"/>
    <w:rsid w:val="00D40420"/>
    <w:rsid w:val="00D429BD"/>
    <w:rsid w:val="00D4633D"/>
    <w:rsid w:val="00D47891"/>
    <w:rsid w:val="00D52CA6"/>
    <w:rsid w:val="00D616CB"/>
    <w:rsid w:val="00D662D9"/>
    <w:rsid w:val="00D706DC"/>
    <w:rsid w:val="00D817B7"/>
    <w:rsid w:val="00D84B40"/>
    <w:rsid w:val="00D9726F"/>
    <w:rsid w:val="00DA0171"/>
    <w:rsid w:val="00DA3214"/>
    <w:rsid w:val="00DA77B3"/>
    <w:rsid w:val="00DB0902"/>
    <w:rsid w:val="00DB1401"/>
    <w:rsid w:val="00DC2699"/>
    <w:rsid w:val="00DC2C99"/>
    <w:rsid w:val="00DC3EB9"/>
    <w:rsid w:val="00DC6849"/>
    <w:rsid w:val="00DC7401"/>
    <w:rsid w:val="00DD1486"/>
    <w:rsid w:val="00DD461C"/>
    <w:rsid w:val="00DD4884"/>
    <w:rsid w:val="00DE323F"/>
    <w:rsid w:val="00DE4107"/>
    <w:rsid w:val="00DE5A00"/>
    <w:rsid w:val="00DE5E9C"/>
    <w:rsid w:val="00DF0108"/>
    <w:rsid w:val="00DF4548"/>
    <w:rsid w:val="00DF46B2"/>
    <w:rsid w:val="00DF6CEC"/>
    <w:rsid w:val="00E03BF9"/>
    <w:rsid w:val="00E069CE"/>
    <w:rsid w:val="00E074E1"/>
    <w:rsid w:val="00E10695"/>
    <w:rsid w:val="00E10C77"/>
    <w:rsid w:val="00E20011"/>
    <w:rsid w:val="00E21C98"/>
    <w:rsid w:val="00E3723C"/>
    <w:rsid w:val="00E37B2D"/>
    <w:rsid w:val="00E4059C"/>
    <w:rsid w:val="00E40F66"/>
    <w:rsid w:val="00E41E23"/>
    <w:rsid w:val="00E42FE1"/>
    <w:rsid w:val="00E50497"/>
    <w:rsid w:val="00E53E48"/>
    <w:rsid w:val="00E60134"/>
    <w:rsid w:val="00E60EA8"/>
    <w:rsid w:val="00E62A5D"/>
    <w:rsid w:val="00E6300C"/>
    <w:rsid w:val="00E72488"/>
    <w:rsid w:val="00E73536"/>
    <w:rsid w:val="00E73AE1"/>
    <w:rsid w:val="00E74F76"/>
    <w:rsid w:val="00E75D28"/>
    <w:rsid w:val="00E81CB1"/>
    <w:rsid w:val="00E8514A"/>
    <w:rsid w:val="00E90DAC"/>
    <w:rsid w:val="00EA061A"/>
    <w:rsid w:val="00EA084C"/>
    <w:rsid w:val="00EA0F5A"/>
    <w:rsid w:val="00EA400A"/>
    <w:rsid w:val="00EA670E"/>
    <w:rsid w:val="00EB0059"/>
    <w:rsid w:val="00EB06C8"/>
    <w:rsid w:val="00EB3658"/>
    <w:rsid w:val="00EB3C42"/>
    <w:rsid w:val="00EB7802"/>
    <w:rsid w:val="00EC6B4B"/>
    <w:rsid w:val="00EC7853"/>
    <w:rsid w:val="00ED1307"/>
    <w:rsid w:val="00ED1BF2"/>
    <w:rsid w:val="00ED3872"/>
    <w:rsid w:val="00EE3F90"/>
    <w:rsid w:val="00EE4299"/>
    <w:rsid w:val="00EF179F"/>
    <w:rsid w:val="00EF3BE2"/>
    <w:rsid w:val="00EF6445"/>
    <w:rsid w:val="00F0037C"/>
    <w:rsid w:val="00F01023"/>
    <w:rsid w:val="00F06344"/>
    <w:rsid w:val="00F12714"/>
    <w:rsid w:val="00F145C0"/>
    <w:rsid w:val="00F163B3"/>
    <w:rsid w:val="00F2403E"/>
    <w:rsid w:val="00F33D2E"/>
    <w:rsid w:val="00F33D58"/>
    <w:rsid w:val="00F36F1A"/>
    <w:rsid w:val="00F375EC"/>
    <w:rsid w:val="00F42935"/>
    <w:rsid w:val="00F46509"/>
    <w:rsid w:val="00F53334"/>
    <w:rsid w:val="00F54C3A"/>
    <w:rsid w:val="00F614D2"/>
    <w:rsid w:val="00F66C90"/>
    <w:rsid w:val="00F76826"/>
    <w:rsid w:val="00F832FD"/>
    <w:rsid w:val="00F83777"/>
    <w:rsid w:val="00F874B3"/>
    <w:rsid w:val="00F921C2"/>
    <w:rsid w:val="00FA0D10"/>
    <w:rsid w:val="00FA147A"/>
    <w:rsid w:val="00FA2391"/>
    <w:rsid w:val="00FB3D44"/>
    <w:rsid w:val="00FB5764"/>
    <w:rsid w:val="00FC10C8"/>
    <w:rsid w:val="00FC15B0"/>
    <w:rsid w:val="00FC585D"/>
    <w:rsid w:val="00FC6608"/>
    <w:rsid w:val="00FD4E8F"/>
    <w:rsid w:val="00FD55A7"/>
    <w:rsid w:val="00FE336E"/>
    <w:rsid w:val="00FE589B"/>
    <w:rsid w:val="00FE66A7"/>
    <w:rsid w:val="00FF418B"/>
    <w:rsid w:val="00FF54EE"/>
    <w:rsid w:val="00FF6E63"/>
    <w:rsid w:val="00FF7A78"/>
    <w:rsid w:val="01221443"/>
    <w:rsid w:val="0148630F"/>
    <w:rsid w:val="020413B3"/>
    <w:rsid w:val="0216B402"/>
    <w:rsid w:val="029FA855"/>
    <w:rsid w:val="02A22A73"/>
    <w:rsid w:val="02ED2347"/>
    <w:rsid w:val="02F0675D"/>
    <w:rsid w:val="03040163"/>
    <w:rsid w:val="031D7776"/>
    <w:rsid w:val="037920F1"/>
    <w:rsid w:val="03A24A99"/>
    <w:rsid w:val="03F974BB"/>
    <w:rsid w:val="04554D19"/>
    <w:rsid w:val="049EE829"/>
    <w:rsid w:val="0534332D"/>
    <w:rsid w:val="057FF1A5"/>
    <w:rsid w:val="059995EE"/>
    <w:rsid w:val="05AB2EC9"/>
    <w:rsid w:val="05DE3B05"/>
    <w:rsid w:val="064BF152"/>
    <w:rsid w:val="0684BDA4"/>
    <w:rsid w:val="069CA3C3"/>
    <w:rsid w:val="06D7225E"/>
    <w:rsid w:val="06EEC81F"/>
    <w:rsid w:val="0771940D"/>
    <w:rsid w:val="077D1A9A"/>
    <w:rsid w:val="077F2491"/>
    <w:rsid w:val="07DC68B6"/>
    <w:rsid w:val="0851C2A4"/>
    <w:rsid w:val="0886C80B"/>
    <w:rsid w:val="08DA4B1E"/>
    <w:rsid w:val="08E6CD4E"/>
    <w:rsid w:val="08EB26C5"/>
    <w:rsid w:val="093AF341"/>
    <w:rsid w:val="0948D433"/>
    <w:rsid w:val="09547AA5"/>
    <w:rsid w:val="095EAB24"/>
    <w:rsid w:val="09933954"/>
    <w:rsid w:val="0A395016"/>
    <w:rsid w:val="0A4310A3"/>
    <w:rsid w:val="0A5409F7"/>
    <w:rsid w:val="0A667ED7"/>
    <w:rsid w:val="0A94D6ED"/>
    <w:rsid w:val="0AAA22C2"/>
    <w:rsid w:val="0AE3EEEB"/>
    <w:rsid w:val="0BEB41E2"/>
    <w:rsid w:val="0BF8C383"/>
    <w:rsid w:val="0C012BA3"/>
    <w:rsid w:val="0C799230"/>
    <w:rsid w:val="0C7BD05C"/>
    <w:rsid w:val="0CDA0F4F"/>
    <w:rsid w:val="0CEBE1B7"/>
    <w:rsid w:val="0CF6C9F4"/>
    <w:rsid w:val="0D3C57E6"/>
    <w:rsid w:val="0D975ABD"/>
    <w:rsid w:val="0DD8A37F"/>
    <w:rsid w:val="0DEDAC4D"/>
    <w:rsid w:val="0E3D2A4C"/>
    <w:rsid w:val="0E9A21A5"/>
    <w:rsid w:val="0E9C137B"/>
    <w:rsid w:val="0F0685A1"/>
    <w:rsid w:val="0F7E75FA"/>
    <w:rsid w:val="0FDDE44E"/>
    <w:rsid w:val="1001FCB5"/>
    <w:rsid w:val="10C99BB6"/>
    <w:rsid w:val="10DB8836"/>
    <w:rsid w:val="10F1DF33"/>
    <w:rsid w:val="112CD873"/>
    <w:rsid w:val="1182913F"/>
    <w:rsid w:val="11ED75EA"/>
    <w:rsid w:val="11F2EF59"/>
    <w:rsid w:val="12058210"/>
    <w:rsid w:val="1220C4E7"/>
    <w:rsid w:val="1231368C"/>
    <w:rsid w:val="124D676C"/>
    <w:rsid w:val="124F6D94"/>
    <w:rsid w:val="12A6DF8E"/>
    <w:rsid w:val="12A7133C"/>
    <w:rsid w:val="12BF4BFF"/>
    <w:rsid w:val="1312E3B3"/>
    <w:rsid w:val="1316789C"/>
    <w:rsid w:val="134A6D8A"/>
    <w:rsid w:val="13841DC6"/>
    <w:rsid w:val="14522433"/>
    <w:rsid w:val="14681969"/>
    <w:rsid w:val="14868160"/>
    <w:rsid w:val="1497A0BA"/>
    <w:rsid w:val="14A78FFB"/>
    <w:rsid w:val="14CC1F8E"/>
    <w:rsid w:val="14D3B48C"/>
    <w:rsid w:val="14E3D69D"/>
    <w:rsid w:val="1521D451"/>
    <w:rsid w:val="15296ABB"/>
    <w:rsid w:val="15330DA8"/>
    <w:rsid w:val="1592F6D0"/>
    <w:rsid w:val="15CA8D07"/>
    <w:rsid w:val="160A03A9"/>
    <w:rsid w:val="164AC7F2"/>
    <w:rsid w:val="165DF632"/>
    <w:rsid w:val="16AE60E5"/>
    <w:rsid w:val="16D29C9A"/>
    <w:rsid w:val="16D6538A"/>
    <w:rsid w:val="17313EE2"/>
    <w:rsid w:val="174F1CBC"/>
    <w:rsid w:val="17C9936B"/>
    <w:rsid w:val="17E02C0D"/>
    <w:rsid w:val="180056BA"/>
    <w:rsid w:val="188315F0"/>
    <w:rsid w:val="18A97393"/>
    <w:rsid w:val="18E3443D"/>
    <w:rsid w:val="18E7F557"/>
    <w:rsid w:val="190A9222"/>
    <w:rsid w:val="19985E2A"/>
    <w:rsid w:val="19AB63F1"/>
    <w:rsid w:val="1A1B304B"/>
    <w:rsid w:val="1A304DDC"/>
    <w:rsid w:val="1A4A4EEE"/>
    <w:rsid w:val="1A725AF3"/>
    <w:rsid w:val="1A893E8E"/>
    <w:rsid w:val="1ACEA459"/>
    <w:rsid w:val="1B15750A"/>
    <w:rsid w:val="1B339F8A"/>
    <w:rsid w:val="1B66285A"/>
    <w:rsid w:val="1BEB30A6"/>
    <w:rsid w:val="1BF2B117"/>
    <w:rsid w:val="1BF331C7"/>
    <w:rsid w:val="1BF6DB3E"/>
    <w:rsid w:val="1C341F82"/>
    <w:rsid w:val="1C34EB95"/>
    <w:rsid w:val="1C66E09A"/>
    <w:rsid w:val="1C7BC56E"/>
    <w:rsid w:val="1C8083FD"/>
    <w:rsid w:val="1C81D8AB"/>
    <w:rsid w:val="1CE7B7A9"/>
    <w:rsid w:val="1D0F9CDF"/>
    <w:rsid w:val="1D2644BF"/>
    <w:rsid w:val="1D584D77"/>
    <w:rsid w:val="1DAAB03D"/>
    <w:rsid w:val="1DE37FFC"/>
    <w:rsid w:val="1E2064B7"/>
    <w:rsid w:val="1E29CFFD"/>
    <w:rsid w:val="1E4AED40"/>
    <w:rsid w:val="1E743353"/>
    <w:rsid w:val="1EAF8E3A"/>
    <w:rsid w:val="1F1DEB30"/>
    <w:rsid w:val="1F2233D3"/>
    <w:rsid w:val="1F4A11EA"/>
    <w:rsid w:val="1F769958"/>
    <w:rsid w:val="1FD55307"/>
    <w:rsid w:val="201F2052"/>
    <w:rsid w:val="205ABA83"/>
    <w:rsid w:val="208B0509"/>
    <w:rsid w:val="208BA9E6"/>
    <w:rsid w:val="20B96B39"/>
    <w:rsid w:val="20D0A21A"/>
    <w:rsid w:val="2177A5D0"/>
    <w:rsid w:val="21B96F09"/>
    <w:rsid w:val="22009058"/>
    <w:rsid w:val="220CC6EE"/>
    <w:rsid w:val="2217E6FA"/>
    <w:rsid w:val="223BBADA"/>
    <w:rsid w:val="2240425D"/>
    <w:rsid w:val="2252DC9F"/>
    <w:rsid w:val="22861657"/>
    <w:rsid w:val="22C25831"/>
    <w:rsid w:val="22E1EC87"/>
    <w:rsid w:val="230051A5"/>
    <w:rsid w:val="231728D2"/>
    <w:rsid w:val="2337C1B2"/>
    <w:rsid w:val="23839AC5"/>
    <w:rsid w:val="23F5A39A"/>
    <w:rsid w:val="2402EE16"/>
    <w:rsid w:val="241B13F6"/>
    <w:rsid w:val="248A47B5"/>
    <w:rsid w:val="24BF4514"/>
    <w:rsid w:val="24C4213A"/>
    <w:rsid w:val="24D5F625"/>
    <w:rsid w:val="24DC48A4"/>
    <w:rsid w:val="2513DBB4"/>
    <w:rsid w:val="251FCC82"/>
    <w:rsid w:val="25432163"/>
    <w:rsid w:val="2566F1A0"/>
    <w:rsid w:val="25D6EFF1"/>
    <w:rsid w:val="25DCC4DF"/>
    <w:rsid w:val="25DD37E2"/>
    <w:rsid w:val="25F9FE94"/>
    <w:rsid w:val="27437E36"/>
    <w:rsid w:val="277F1983"/>
    <w:rsid w:val="27CCBE8F"/>
    <w:rsid w:val="27DE0C64"/>
    <w:rsid w:val="28118D9F"/>
    <w:rsid w:val="282831EE"/>
    <w:rsid w:val="285F66F1"/>
    <w:rsid w:val="28A476F9"/>
    <w:rsid w:val="28B0F453"/>
    <w:rsid w:val="28C8AD7E"/>
    <w:rsid w:val="28CB6D26"/>
    <w:rsid w:val="29140E3E"/>
    <w:rsid w:val="2919A5FD"/>
    <w:rsid w:val="291F9E08"/>
    <w:rsid w:val="2929A01B"/>
    <w:rsid w:val="2933B421"/>
    <w:rsid w:val="2939DDE6"/>
    <w:rsid w:val="295D3566"/>
    <w:rsid w:val="299E78EB"/>
    <w:rsid w:val="29B50748"/>
    <w:rsid w:val="29C6EC85"/>
    <w:rsid w:val="29D0D010"/>
    <w:rsid w:val="29F46DF5"/>
    <w:rsid w:val="2A1A4E27"/>
    <w:rsid w:val="2AC780EA"/>
    <w:rsid w:val="2AEC644A"/>
    <w:rsid w:val="2B230D80"/>
    <w:rsid w:val="2B2EF14A"/>
    <w:rsid w:val="2B3E6C6C"/>
    <w:rsid w:val="2B49F5B2"/>
    <w:rsid w:val="2B556B4E"/>
    <w:rsid w:val="2B992DC1"/>
    <w:rsid w:val="2B9D15CD"/>
    <w:rsid w:val="2BCFA6F1"/>
    <w:rsid w:val="2BF18EDB"/>
    <w:rsid w:val="2C2C04D4"/>
    <w:rsid w:val="2C84270B"/>
    <w:rsid w:val="2C8FB35B"/>
    <w:rsid w:val="2C944F19"/>
    <w:rsid w:val="2CD1D984"/>
    <w:rsid w:val="2CD3D319"/>
    <w:rsid w:val="2CF61009"/>
    <w:rsid w:val="2D0992CD"/>
    <w:rsid w:val="2D0E4679"/>
    <w:rsid w:val="2D18C699"/>
    <w:rsid w:val="2D224AE6"/>
    <w:rsid w:val="2D29D75C"/>
    <w:rsid w:val="2D38CF98"/>
    <w:rsid w:val="2D566BE7"/>
    <w:rsid w:val="2D6C81C3"/>
    <w:rsid w:val="2D947B51"/>
    <w:rsid w:val="2DDC5970"/>
    <w:rsid w:val="2DE7D253"/>
    <w:rsid w:val="2DF07589"/>
    <w:rsid w:val="2E01CC9F"/>
    <w:rsid w:val="2E345422"/>
    <w:rsid w:val="2EF0E821"/>
    <w:rsid w:val="2EF3ACCA"/>
    <w:rsid w:val="2F231D7B"/>
    <w:rsid w:val="2F2C0F9A"/>
    <w:rsid w:val="2F2F1BAB"/>
    <w:rsid w:val="2F36C73F"/>
    <w:rsid w:val="2F75A22D"/>
    <w:rsid w:val="2F79564B"/>
    <w:rsid w:val="2FF6E402"/>
    <w:rsid w:val="308233C9"/>
    <w:rsid w:val="30901A1C"/>
    <w:rsid w:val="3098CA52"/>
    <w:rsid w:val="30997E56"/>
    <w:rsid w:val="30AAE86D"/>
    <w:rsid w:val="30B072E8"/>
    <w:rsid w:val="30E87464"/>
    <w:rsid w:val="30E88231"/>
    <w:rsid w:val="3153AAAF"/>
    <w:rsid w:val="318EC5F1"/>
    <w:rsid w:val="31C99423"/>
    <w:rsid w:val="320F6BB6"/>
    <w:rsid w:val="3211784B"/>
    <w:rsid w:val="32173721"/>
    <w:rsid w:val="3244CBA2"/>
    <w:rsid w:val="3280515B"/>
    <w:rsid w:val="329D73A9"/>
    <w:rsid w:val="336D5867"/>
    <w:rsid w:val="33C93153"/>
    <w:rsid w:val="342BC7FF"/>
    <w:rsid w:val="342BEF40"/>
    <w:rsid w:val="34AA8A03"/>
    <w:rsid w:val="34D85403"/>
    <w:rsid w:val="34ED15FE"/>
    <w:rsid w:val="3510F57E"/>
    <w:rsid w:val="356015B5"/>
    <w:rsid w:val="357D4733"/>
    <w:rsid w:val="35C80202"/>
    <w:rsid w:val="35DE874D"/>
    <w:rsid w:val="3643C1AF"/>
    <w:rsid w:val="368E905A"/>
    <w:rsid w:val="36FAB726"/>
    <w:rsid w:val="370659C3"/>
    <w:rsid w:val="3719170A"/>
    <w:rsid w:val="375224A0"/>
    <w:rsid w:val="375302C4"/>
    <w:rsid w:val="3768DA46"/>
    <w:rsid w:val="37C485F4"/>
    <w:rsid w:val="37C60BE8"/>
    <w:rsid w:val="37CF95F7"/>
    <w:rsid w:val="37DECC49"/>
    <w:rsid w:val="37E16871"/>
    <w:rsid w:val="37E17877"/>
    <w:rsid w:val="384C882B"/>
    <w:rsid w:val="3868930F"/>
    <w:rsid w:val="38C643FC"/>
    <w:rsid w:val="38CD3D55"/>
    <w:rsid w:val="390732F2"/>
    <w:rsid w:val="39125018"/>
    <w:rsid w:val="39361B47"/>
    <w:rsid w:val="3937983C"/>
    <w:rsid w:val="3945B6C3"/>
    <w:rsid w:val="396508C6"/>
    <w:rsid w:val="3A0E2C41"/>
    <w:rsid w:val="3AF5FF7A"/>
    <w:rsid w:val="3AFB01CA"/>
    <w:rsid w:val="3B191939"/>
    <w:rsid w:val="3B2ADC4E"/>
    <w:rsid w:val="3B6FD9A1"/>
    <w:rsid w:val="3BB73E1B"/>
    <w:rsid w:val="3C19FE6F"/>
    <w:rsid w:val="3C34E43D"/>
    <w:rsid w:val="3C845BF3"/>
    <w:rsid w:val="3CAD3F9D"/>
    <w:rsid w:val="3CD23A72"/>
    <w:rsid w:val="3CDD72F2"/>
    <w:rsid w:val="3CE9DE6A"/>
    <w:rsid w:val="3D24DC58"/>
    <w:rsid w:val="3D339BD6"/>
    <w:rsid w:val="3DB8EDF0"/>
    <w:rsid w:val="3E655119"/>
    <w:rsid w:val="3EEC17F1"/>
    <w:rsid w:val="3F0EB449"/>
    <w:rsid w:val="3F20E188"/>
    <w:rsid w:val="3F4737C0"/>
    <w:rsid w:val="3F6C5CBD"/>
    <w:rsid w:val="3FD40B1B"/>
    <w:rsid w:val="3FEE338C"/>
    <w:rsid w:val="4009238D"/>
    <w:rsid w:val="40209061"/>
    <w:rsid w:val="4030525B"/>
    <w:rsid w:val="403C9408"/>
    <w:rsid w:val="40602294"/>
    <w:rsid w:val="40BF2E07"/>
    <w:rsid w:val="40F2A790"/>
    <w:rsid w:val="415875A5"/>
    <w:rsid w:val="4189F2CA"/>
    <w:rsid w:val="41BF06E4"/>
    <w:rsid w:val="4231FBA4"/>
    <w:rsid w:val="4234700D"/>
    <w:rsid w:val="427D11A6"/>
    <w:rsid w:val="42AEC73F"/>
    <w:rsid w:val="42DB2159"/>
    <w:rsid w:val="43548778"/>
    <w:rsid w:val="438E7BA6"/>
    <w:rsid w:val="43BE2705"/>
    <w:rsid w:val="43C161B5"/>
    <w:rsid w:val="44229A51"/>
    <w:rsid w:val="446003CC"/>
    <w:rsid w:val="4473C5BD"/>
    <w:rsid w:val="44877BDC"/>
    <w:rsid w:val="449F028A"/>
    <w:rsid w:val="44A828FD"/>
    <w:rsid w:val="44B5EEF4"/>
    <w:rsid w:val="455B4EB3"/>
    <w:rsid w:val="46025880"/>
    <w:rsid w:val="46178076"/>
    <w:rsid w:val="462669DD"/>
    <w:rsid w:val="462DCD7A"/>
    <w:rsid w:val="4653ACAE"/>
    <w:rsid w:val="465C7108"/>
    <w:rsid w:val="46B29641"/>
    <w:rsid w:val="46B4EE31"/>
    <w:rsid w:val="4728F3B1"/>
    <w:rsid w:val="47426093"/>
    <w:rsid w:val="47811667"/>
    <w:rsid w:val="47D877B9"/>
    <w:rsid w:val="47F205FF"/>
    <w:rsid w:val="480E59E9"/>
    <w:rsid w:val="482DA69C"/>
    <w:rsid w:val="4833009E"/>
    <w:rsid w:val="483899EB"/>
    <w:rsid w:val="486CEBD4"/>
    <w:rsid w:val="489EB398"/>
    <w:rsid w:val="48CF18E1"/>
    <w:rsid w:val="490FF5BE"/>
    <w:rsid w:val="491E9FC2"/>
    <w:rsid w:val="49A23F2B"/>
    <w:rsid w:val="49AE36C8"/>
    <w:rsid w:val="49BAC9E1"/>
    <w:rsid w:val="49EF9F3A"/>
    <w:rsid w:val="4A471259"/>
    <w:rsid w:val="4A5E5465"/>
    <w:rsid w:val="4A960E0F"/>
    <w:rsid w:val="4ADD0A29"/>
    <w:rsid w:val="4AF0C4F9"/>
    <w:rsid w:val="4B860764"/>
    <w:rsid w:val="4BA37F6F"/>
    <w:rsid w:val="4BABA593"/>
    <w:rsid w:val="4BCC4FA5"/>
    <w:rsid w:val="4C18274B"/>
    <w:rsid w:val="4C61D65D"/>
    <w:rsid w:val="4C6F56D5"/>
    <w:rsid w:val="4C7A00D5"/>
    <w:rsid w:val="4C7A48A9"/>
    <w:rsid w:val="4C974268"/>
    <w:rsid w:val="4CBEE6A9"/>
    <w:rsid w:val="4CF057FF"/>
    <w:rsid w:val="4D18DD7D"/>
    <w:rsid w:val="4D1C7761"/>
    <w:rsid w:val="4D559645"/>
    <w:rsid w:val="4D622ADD"/>
    <w:rsid w:val="4DC23CB4"/>
    <w:rsid w:val="4DC99B87"/>
    <w:rsid w:val="4DE9D4B1"/>
    <w:rsid w:val="4DEC83E8"/>
    <w:rsid w:val="4E1BB312"/>
    <w:rsid w:val="4E1E2055"/>
    <w:rsid w:val="4E4DB828"/>
    <w:rsid w:val="4E680BBA"/>
    <w:rsid w:val="4E734717"/>
    <w:rsid w:val="4ED742E9"/>
    <w:rsid w:val="4EE490D7"/>
    <w:rsid w:val="4F2FAF44"/>
    <w:rsid w:val="4F6E21DF"/>
    <w:rsid w:val="4F6E80E7"/>
    <w:rsid w:val="4F783872"/>
    <w:rsid w:val="4F7C2DFB"/>
    <w:rsid w:val="500370AD"/>
    <w:rsid w:val="501ADA4E"/>
    <w:rsid w:val="50448081"/>
    <w:rsid w:val="505D46EC"/>
    <w:rsid w:val="507D3A6A"/>
    <w:rsid w:val="507F9BDC"/>
    <w:rsid w:val="508420B9"/>
    <w:rsid w:val="50F4A7DE"/>
    <w:rsid w:val="512C5745"/>
    <w:rsid w:val="519FAC7C"/>
    <w:rsid w:val="520FC0D0"/>
    <w:rsid w:val="52B2A473"/>
    <w:rsid w:val="52DFD4C6"/>
    <w:rsid w:val="52F245D7"/>
    <w:rsid w:val="53C5FF31"/>
    <w:rsid w:val="53CAA2D3"/>
    <w:rsid w:val="5428D318"/>
    <w:rsid w:val="5433A08A"/>
    <w:rsid w:val="5463A449"/>
    <w:rsid w:val="54A28B94"/>
    <w:rsid w:val="54E3BA68"/>
    <w:rsid w:val="54FBB7C8"/>
    <w:rsid w:val="554BAA27"/>
    <w:rsid w:val="55D5A33D"/>
    <w:rsid w:val="564E25FD"/>
    <w:rsid w:val="5656B593"/>
    <w:rsid w:val="5665A724"/>
    <w:rsid w:val="56CE16E0"/>
    <w:rsid w:val="570F4913"/>
    <w:rsid w:val="5731C777"/>
    <w:rsid w:val="575120EA"/>
    <w:rsid w:val="577B6B43"/>
    <w:rsid w:val="582F86D8"/>
    <w:rsid w:val="584DDC1D"/>
    <w:rsid w:val="5853459C"/>
    <w:rsid w:val="5855AAC2"/>
    <w:rsid w:val="585FE254"/>
    <w:rsid w:val="58A4675C"/>
    <w:rsid w:val="58ADF336"/>
    <w:rsid w:val="58E31DD2"/>
    <w:rsid w:val="592F9BA4"/>
    <w:rsid w:val="5981873C"/>
    <w:rsid w:val="59B84992"/>
    <w:rsid w:val="59BEFB70"/>
    <w:rsid w:val="59F720C6"/>
    <w:rsid w:val="5A9E6C21"/>
    <w:rsid w:val="5AD3B5E5"/>
    <w:rsid w:val="5AEC80D6"/>
    <w:rsid w:val="5AF41DC0"/>
    <w:rsid w:val="5B44E082"/>
    <w:rsid w:val="5B924E59"/>
    <w:rsid w:val="5BD13EFE"/>
    <w:rsid w:val="5BDA431A"/>
    <w:rsid w:val="5BDFDE3A"/>
    <w:rsid w:val="5BF0164B"/>
    <w:rsid w:val="5C4B12A5"/>
    <w:rsid w:val="5C775E7B"/>
    <w:rsid w:val="5CEA4CA9"/>
    <w:rsid w:val="5D38BB15"/>
    <w:rsid w:val="5D7A4AA6"/>
    <w:rsid w:val="5DF1B1F0"/>
    <w:rsid w:val="5E1BA670"/>
    <w:rsid w:val="5E929964"/>
    <w:rsid w:val="5EEF9604"/>
    <w:rsid w:val="5F1B9FD9"/>
    <w:rsid w:val="5FA1E485"/>
    <w:rsid w:val="5FC7956F"/>
    <w:rsid w:val="5FCCEBB8"/>
    <w:rsid w:val="5FE5E2D8"/>
    <w:rsid w:val="60102845"/>
    <w:rsid w:val="6015B076"/>
    <w:rsid w:val="6021ED6B"/>
    <w:rsid w:val="6071813A"/>
    <w:rsid w:val="60BF6D86"/>
    <w:rsid w:val="60CD9F1F"/>
    <w:rsid w:val="60F98A0D"/>
    <w:rsid w:val="612952B2"/>
    <w:rsid w:val="6149DBAB"/>
    <w:rsid w:val="6171ACE7"/>
    <w:rsid w:val="6172FF92"/>
    <w:rsid w:val="61988ECF"/>
    <w:rsid w:val="61A57666"/>
    <w:rsid w:val="61BDBDCC"/>
    <w:rsid w:val="620B3052"/>
    <w:rsid w:val="625967AC"/>
    <w:rsid w:val="626F2C2C"/>
    <w:rsid w:val="626F600B"/>
    <w:rsid w:val="628CADD8"/>
    <w:rsid w:val="62B9CD4B"/>
    <w:rsid w:val="62F90580"/>
    <w:rsid w:val="62FD4053"/>
    <w:rsid w:val="633DEA8C"/>
    <w:rsid w:val="634150F8"/>
    <w:rsid w:val="634507FA"/>
    <w:rsid w:val="634A7315"/>
    <w:rsid w:val="635636F5"/>
    <w:rsid w:val="635F6E97"/>
    <w:rsid w:val="63EA8B32"/>
    <w:rsid w:val="6442887E"/>
    <w:rsid w:val="64782525"/>
    <w:rsid w:val="64A968DB"/>
    <w:rsid w:val="64AC45FB"/>
    <w:rsid w:val="6505B49E"/>
    <w:rsid w:val="6516E881"/>
    <w:rsid w:val="6542D114"/>
    <w:rsid w:val="65450F27"/>
    <w:rsid w:val="656AB758"/>
    <w:rsid w:val="65C7CE4C"/>
    <w:rsid w:val="65E63A64"/>
    <w:rsid w:val="65FC2C0B"/>
    <w:rsid w:val="65FD9B31"/>
    <w:rsid w:val="663705F8"/>
    <w:rsid w:val="66523456"/>
    <w:rsid w:val="665326BD"/>
    <w:rsid w:val="6664DD4C"/>
    <w:rsid w:val="66B3D08C"/>
    <w:rsid w:val="66E0DF88"/>
    <w:rsid w:val="67236367"/>
    <w:rsid w:val="67551962"/>
    <w:rsid w:val="676A4567"/>
    <w:rsid w:val="6779CE2E"/>
    <w:rsid w:val="67A0B6D5"/>
    <w:rsid w:val="67A2E0B3"/>
    <w:rsid w:val="67B2FFE9"/>
    <w:rsid w:val="67B9786B"/>
    <w:rsid w:val="67BA7958"/>
    <w:rsid w:val="687CAFE9"/>
    <w:rsid w:val="68AB4A1E"/>
    <w:rsid w:val="69378B20"/>
    <w:rsid w:val="693C8736"/>
    <w:rsid w:val="693FF747"/>
    <w:rsid w:val="695ABCD8"/>
    <w:rsid w:val="6980ACC6"/>
    <w:rsid w:val="6A18804A"/>
    <w:rsid w:val="6A34AF92"/>
    <w:rsid w:val="6A4D5F07"/>
    <w:rsid w:val="6A653090"/>
    <w:rsid w:val="6AD9B177"/>
    <w:rsid w:val="6B439B76"/>
    <w:rsid w:val="6B55F9E7"/>
    <w:rsid w:val="6B6B6AD2"/>
    <w:rsid w:val="6B935AE6"/>
    <w:rsid w:val="6BCF3E85"/>
    <w:rsid w:val="6BD84F58"/>
    <w:rsid w:val="6C78B3BF"/>
    <w:rsid w:val="6CD14A9F"/>
    <w:rsid w:val="6CE5AA11"/>
    <w:rsid w:val="6CFA53F0"/>
    <w:rsid w:val="6D0D2D13"/>
    <w:rsid w:val="6D340481"/>
    <w:rsid w:val="6D4FA882"/>
    <w:rsid w:val="6D50F591"/>
    <w:rsid w:val="6D662F3C"/>
    <w:rsid w:val="6D718CB5"/>
    <w:rsid w:val="6DD36056"/>
    <w:rsid w:val="6DE9F82F"/>
    <w:rsid w:val="6E657D31"/>
    <w:rsid w:val="6E93EA66"/>
    <w:rsid w:val="6E97860F"/>
    <w:rsid w:val="6EE77B8E"/>
    <w:rsid w:val="6EEBF16D"/>
    <w:rsid w:val="6FA65D0B"/>
    <w:rsid w:val="6FB0E4EE"/>
    <w:rsid w:val="6FC1689F"/>
    <w:rsid w:val="6FCEDE30"/>
    <w:rsid w:val="70183B18"/>
    <w:rsid w:val="70200032"/>
    <w:rsid w:val="70249373"/>
    <w:rsid w:val="7025C89F"/>
    <w:rsid w:val="704C4E44"/>
    <w:rsid w:val="7087C1CE"/>
    <w:rsid w:val="709A7236"/>
    <w:rsid w:val="70BFC8B4"/>
    <w:rsid w:val="7142623C"/>
    <w:rsid w:val="71BDEEEF"/>
    <w:rsid w:val="71ED824E"/>
    <w:rsid w:val="7266F587"/>
    <w:rsid w:val="727DB0A4"/>
    <w:rsid w:val="730B16C7"/>
    <w:rsid w:val="7368FDC0"/>
    <w:rsid w:val="739EF730"/>
    <w:rsid w:val="73F50C0D"/>
    <w:rsid w:val="73FCEBA0"/>
    <w:rsid w:val="7419E3E2"/>
    <w:rsid w:val="7429B0A0"/>
    <w:rsid w:val="744CC95B"/>
    <w:rsid w:val="74751CF3"/>
    <w:rsid w:val="747F04C4"/>
    <w:rsid w:val="74EB9F39"/>
    <w:rsid w:val="7543FE69"/>
    <w:rsid w:val="7567C5E1"/>
    <w:rsid w:val="7584ADD6"/>
    <w:rsid w:val="75911B3B"/>
    <w:rsid w:val="763493FF"/>
    <w:rsid w:val="7672F045"/>
    <w:rsid w:val="76E85788"/>
    <w:rsid w:val="7704BB70"/>
    <w:rsid w:val="77260D81"/>
    <w:rsid w:val="775BD705"/>
    <w:rsid w:val="77C8C248"/>
    <w:rsid w:val="77D06460"/>
    <w:rsid w:val="7848A57E"/>
    <w:rsid w:val="7886BA73"/>
    <w:rsid w:val="78988326"/>
    <w:rsid w:val="78E59969"/>
    <w:rsid w:val="790FF35E"/>
    <w:rsid w:val="79577F3F"/>
    <w:rsid w:val="796926E8"/>
    <w:rsid w:val="797C5541"/>
    <w:rsid w:val="798CBDEE"/>
    <w:rsid w:val="79C4F8FA"/>
    <w:rsid w:val="7ABE6C9D"/>
    <w:rsid w:val="7ACEFF47"/>
    <w:rsid w:val="7AD6CF81"/>
    <w:rsid w:val="7B5E5B55"/>
    <w:rsid w:val="7B661194"/>
    <w:rsid w:val="7C323418"/>
    <w:rsid w:val="7C4B9B14"/>
    <w:rsid w:val="7C64EBF0"/>
    <w:rsid w:val="7C745E85"/>
    <w:rsid w:val="7C8C16FA"/>
    <w:rsid w:val="7C9F4533"/>
    <w:rsid w:val="7CAB1814"/>
    <w:rsid w:val="7D114CF6"/>
    <w:rsid w:val="7D932F70"/>
    <w:rsid w:val="7DB407C7"/>
    <w:rsid w:val="7DB57FF5"/>
    <w:rsid w:val="7DCEB94F"/>
    <w:rsid w:val="7DD387BA"/>
    <w:rsid w:val="7E0A4DE5"/>
    <w:rsid w:val="7E188413"/>
    <w:rsid w:val="7E49FAE7"/>
    <w:rsid w:val="7E6E3966"/>
    <w:rsid w:val="7E893DFA"/>
    <w:rsid w:val="7EA9F8C6"/>
    <w:rsid w:val="7EB8FA74"/>
    <w:rsid w:val="7EFB06CD"/>
    <w:rsid w:val="7F2DFD1E"/>
    <w:rsid w:val="7F2ECE5A"/>
    <w:rsid w:val="7F731029"/>
    <w:rsid w:val="7FE7C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C78D5"/>
  <w15:chartTrackingRefBased/>
  <w15:docId w15:val="{E3CEF5C2-F24A-483D-AED8-39BD93D9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2"/>
      <w:u w:val="single"/>
    </w:rPr>
  </w:style>
  <w:style w:type="paragraph" w:styleId="Heading3">
    <w:name w:val="heading 3"/>
    <w:basedOn w:val="Normal"/>
    <w:next w:val="Normal"/>
    <w:qFormat/>
    <w:pPr>
      <w:keepNext/>
      <w:tabs>
        <w:tab w:val="num" w:pos="720"/>
      </w:tabs>
      <w:ind w:left="720" w:hanging="720"/>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Footer">
    <w:name w:val="footer"/>
    <w:basedOn w:val="Normal"/>
    <w:rsid w:val="00C527B3"/>
    <w:pPr>
      <w:tabs>
        <w:tab w:val="center" w:pos="4153"/>
        <w:tab w:val="right" w:pos="8306"/>
      </w:tabs>
    </w:pPr>
  </w:style>
  <w:style w:type="character" w:styleId="PageNumber">
    <w:name w:val="page number"/>
    <w:basedOn w:val="DefaultParagraphFont"/>
    <w:rsid w:val="00C527B3"/>
  </w:style>
  <w:style w:type="character" w:styleId="CommentReference">
    <w:name w:val="annotation reference"/>
    <w:rsid w:val="005116DB"/>
    <w:rPr>
      <w:sz w:val="16"/>
      <w:szCs w:val="16"/>
    </w:rPr>
  </w:style>
  <w:style w:type="paragraph" w:styleId="CommentText">
    <w:name w:val="annotation text"/>
    <w:basedOn w:val="Normal"/>
    <w:link w:val="CommentTextChar"/>
    <w:rsid w:val="005116DB"/>
    <w:rPr>
      <w:sz w:val="20"/>
      <w:szCs w:val="20"/>
    </w:rPr>
  </w:style>
  <w:style w:type="character" w:customStyle="1" w:styleId="CommentTextChar">
    <w:name w:val="Comment Text Char"/>
    <w:link w:val="CommentText"/>
    <w:rsid w:val="005116DB"/>
    <w:rPr>
      <w:lang w:val="en-US" w:eastAsia="en-US"/>
    </w:rPr>
  </w:style>
  <w:style w:type="paragraph" w:styleId="CommentSubject">
    <w:name w:val="annotation subject"/>
    <w:basedOn w:val="CommentText"/>
    <w:next w:val="CommentText"/>
    <w:link w:val="CommentSubjectChar"/>
    <w:rsid w:val="005116DB"/>
    <w:rPr>
      <w:b/>
      <w:bCs/>
    </w:rPr>
  </w:style>
  <w:style w:type="character" w:customStyle="1" w:styleId="CommentSubjectChar">
    <w:name w:val="Comment Subject Char"/>
    <w:link w:val="CommentSubject"/>
    <w:rsid w:val="005116DB"/>
    <w:rPr>
      <w:b/>
      <w:bCs/>
      <w:lang w:val="en-US" w:eastAsia="en-US"/>
    </w:rPr>
  </w:style>
  <w:style w:type="paragraph" w:styleId="BalloonText">
    <w:name w:val="Balloon Text"/>
    <w:basedOn w:val="Normal"/>
    <w:link w:val="BalloonTextChar"/>
    <w:rsid w:val="005116DB"/>
    <w:rPr>
      <w:rFonts w:ascii="Tahoma" w:hAnsi="Tahoma"/>
      <w:sz w:val="16"/>
      <w:szCs w:val="16"/>
    </w:rPr>
  </w:style>
  <w:style w:type="character" w:customStyle="1" w:styleId="BalloonTextChar">
    <w:name w:val="Balloon Text Char"/>
    <w:link w:val="BalloonText"/>
    <w:rsid w:val="005116DB"/>
    <w:rPr>
      <w:rFonts w:ascii="Tahoma" w:hAnsi="Tahoma" w:cs="Tahoma"/>
      <w:sz w:val="16"/>
      <w:szCs w:val="16"/>
      <w:lang w:val="en-US" w:eastAsia="en-US"/>
    </w:rPr>
  </w:style>
  <w:style w:type="paragraph" w:customStyle="1" w:styleId="Default">
    <w:name w:val="Default"/>
    <w:rsid w:val="00E03BF9"/>
    <w:pPr>
      <w:autoSpaceDE w:val="0"/>
      <w:autoSpaceDN w:val="0"/>
      <w:adjustRightInd w:val="0"/>
    </w:pPr>
    <w:rPr>
      <w:rFonts w:ascii="Tahoma" w:hAnsi="Tahoma" w:cs="Tahoma"/>
      <w:color w:val="000000"/>
      <w:sz w:val="24"/>
      <w:szCs w:val="24"/>
      <w:lang w:val="en-GB" w:eastAsia="en-GB"/>
    </w:rPr>
  </w:style>
  <w:style w:type="character" w:styleId="Strong">
    <w:name w:val="Strong"/>
    <w:uiPriority w:val="22"/>
    <w:qFormat/>
    <w:rsid w:val="002B2DED"/>
    <w:rPr>
      <w:b/>
      <w:bCs/>
    </w:rPr>
  </w:style>
  <w:style w:type="table" w:styleId="TableGrid">
    <w:name w:val="Table Grid"/>
    <w:basedOn w:val="TableNormal"/>
    <w:uiPriority w:val="39"/>
    <w:rsid w:val="00A5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1464A"/>
    <w:pPr>
      <w:spacing w:before="100" w:beforeAutospacing="1" w:after="100" w:afterAutospacing="1"/>
    </w:pPr>
    <w:rPr>
      <w:lang w:val="en-GB" w:eastAsia="en-GB"/>
    </w:rPr>
  </w:style>
  <w:style w:type="paragraph" w:styleId="NormalWeb">
    <w:name w:val="Normal (Web)"/>
    <w:basedOn w:val="Normal"/>
    <w:uiPriority w:val="99"/>
    <w:unhideWhenUsed/>
    <w:rsid w:val="00721B2E"/>
    <w:pPr>
      <w:spacing w:before="100" w:beforeAutospacing="1" w:after="100" w:afterAutospacing="1"/>
    </w:pPr>
    <w:rPr>
      <w:lang w:val="en-GB" w:eastAsia="en-GB"/>
    </w:rPr>
  </w:style>
  <w:style w:type="paragraph" w:styleId="ListParagraph">
    <w:name w:val="List Paragraph"/>
    <w:basedOn w:val="Normal"/>
    <w:uiPriority w:val="34"/>
    <w:qFormat/>
    <w:rsid w:val="00721B2E"/>
    <w:pPr>
      <w:ind w:left="720"/>
      <w:contextualSpacing/>
    </w:pPr>
    <w:rPr>
      <w:rFonts w:ascii="Calibri" w:eastAsia="Calibri" w:hAnsi="Calibri"/>
      <w:sz w:val="22"/>
      <w:szCs w:val="22"/>
      <w:lang w:val="en-GB"/>
    </w:rPr>
  </w:style>
  <w:style w:type="character" w:customStyle="1" w:styleId="mark9zswxf0wu">
    <w:name w:val="mark9zswxf0wu"/>
    <w:basedOn w:val="DefaultParagraphFont"/>
    <w:rsid w:val="00555275"/>
  </w:style>
  <w:style w:type="character" w:customStyle="1" w:styleId="mark426henp6b">
    <w:name w:val="mark426henp6b"/>
    <w:basedOn w:val="DefaultParagraphFont"/>
    <w:rsid w:val="00555275"/>
  </w:style>
  <w:style w:type="character" w:customStyle="1" w:styleId="markllpkr4ckq">
    <w:name w:val="markllpkr4ckq"/>
    <w:basedOn w:val="DefaultParagraphFont"/>
    <w:rsid w:val="00555275"/>
  </w:style>
  <w:style w:type="character" w:customStyle="1" w:styleId="mark2sg3qsrns">
    <w:name w:val="mark2sg3qsrns"/>
    <w:basedOn w:val="DefaultParagraphFont"/>
    <w:rsid w:val="00555275"/>
  </w:style>
  <w:style w:type="character" w:customStyle="1" w:styleId="markmymcth16w">
    <w:name w:val="markmymcth16w"/>
    <w:basedOn w:val="DefaultParagraphFont"/>
    <w:rsid w:val="005001EE"/>
  </w:style>
  <w:style w:type="character" w:customStyle="1" w:styleId="mark8ao10df9c">
    <w:name w:val="mark8ao10df9c"/>
    <w:basedOn w:val="DefaultParagraphFont"/>
    <w:rsid w:val="005001EE"/>
  </w:style>
  <w:style w:type="character" w:customStyle="1" w:styleId="markuqo33oahz">
    <w:name w:val="markuqo33oahz"/>
    <w:basedOn w:val="DefaultParagraphFont"/>
    <w:rsid w:val="005001EE"/>
  </w:style>
  <w:style w:type="paragraph" w:customStyle="1" w:styleId="paragraph">
    <w:name w:val="paragraph"/>
    <w:basedOn w:val="Normal"/>
    <w:rsid w:val="001014CF"/>
    <w:pPr>
      <w:spacing w:before="100" w:beforeAutospacing="1" w:after="100" w:afterAutospacing="1"/>
    </w:pPr>
    <w:rPr>
      <w:lang w:val="en-GB" w:eastAsia="en-GB"/>
    </w:rPr>
  </w:style>
  <w:style w:type="character" w:customStyle="1" w:styleId="normaltextrun">
    <w:name w:val="normaltextrun"/>
    <w:basedOn w:val="DefaultParagraphFont"/>
    <w:rsid w:val="001014CF"/>
  </w:style>
  <w:style w:type="character" w:customStyle="1" w:styleId="eop">
    <w:name w:val="eop"/>
    <w:basedOn w:val="DefaultParagraphFont"/>
    <w:rsid w:val="001014CF"/>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657">
      <w:bodyDiv w:val="1"/>
      <w:marLeft w:val="0"/>
      <w:marRight w:val="0"/>
      <w:marTop w:val="0"/>
      <w:marBottom w:val="0"/>
      <w:divBdr>
        <w:top w:val="none" w:sz="0" w:space="0" w:color="auto"/>
        <w:left w:val="none" w:sz="0" w:space="0" w:color="auto"/>
        <w:bottom w:val="none" w:sz="0" w:space="0" w:color="auto"/>
        <w:right w:val="none" w:sz="0" w:space="0" w:color="auto"/>
      </w:divBdr>
    </w:div>
    <w:div w:id="61106664">
      <w:bodyDiv w:val="1"/>
      <w:marLeft w:val="0"/>
      <w:marRight w:val="0"/>
      <w:marTop w:val="0"/>
      <w:marBottom w:val="0"/>
      <w:divBdr>
        <w:top w:val="none" w:sz="0" w:space="0" w:color="auto"/>
        <w:left w:val="none" w:sz="0" w:space="0" w:color="auto"/>
        <w:bottom w:val="none" w:sz="0" w:space="0" w:color="auto"/>
        <w:right w:val="none" w:sz="0" w:space="0" w:color="auto"/>
      </w:divBdr>
    </w:div>
    <w:div w:id="61372370">
      <w:bodyDiv w:val="1"/>
      <w:marLeft w:val="0"/>
      <w:marRight w:val="0"/>
      <w:marTop w:val="0"/>
      <w:marBottom w:val="0"/>
      <w:divBdr>
        <w:top w:val="none" w:sz="0" w:space="0" w:color="auto"/>
        <w:left w:val="none" w:sz="0" w:space="0" w:color="auto"/>
        <w:bottom w:val="none" w:sz="0" w:space="0" w:color="auto"/>
        <w:right w:val="none" w:sz="0" w:space="0" w:color="auto"/>
      </w:divBdr>
    </w:div>
    <w:div w:id="86729915">
      <w:bodyDiv w:val="1"/>
      <w:marLeft w:val="0"/>
      <w:marRight w:val="0"/>
      <w:marTop w:val="0"/>
      <w:marBottom w:val="0"/>
      <w:divBdr>
        <w:top w:val="none" w:sz="0" w:space="0" w:color="auto"/>
        <w:left w:val="none" w:sz="0" w:space="0" w:color="auto"/>
        <w:bottom w:val="none" w:sz="0" w:space="0" w:color="auto"/>
        <w:right w:val="none" w:sz="0" w:space="0" w:color="auto"/>
      </w:divBdr>
    </w:div>
    <w:div w:id="158740324">
      <w:bodyDiv w:val="1"/>
      <w:marLeft w:val="0"/>
      <w:marRight w:val="0"/>
      <w:marTop w:val="0"/>
      <w:marBottom w:val="0"/>
      <w:divBdr>
        <w:top w:val="none" w:sz="0" w:space="0" w:color="auto"/>
        <w:left w:val="none" w:sz="0" w:space="0" w:color="auto"/>
        <w:bottom w:val="none" w:sz="0" w:space="0" w:color="auto"/>
        <w:right w:val="none" w:sz="0" w:space="0" w:color="auto"/>
      </w:divBdr>
    </w:div>
    <w:div w:id="271788026">
      <w:bodyDiv w:val="1"/>
      <w:marLeft w:val="0"/>
      <w:marRight w:val="0"/>
      <w:marTop w:val="0"/>
      <w:marBottom w:val="0"/>
      <w:divBdr>
        <w:top w:val="none" w:sz="0" w:space="0" w:color="auto"/>
        <w:left w:val="none" w:sz="0" w:space="0" w:color="auto"/>
        <w:bottom w:val="none" w:sz="0" w:space="0" w:color="auto"/>
        <w:right w:val="none" w:sz="0" w:space="0" w:color="auto"/>
      </w:divBdr>
    </w:div>
    <w:div w:id="298074126">
      <w:bodyDiv w:val="1"/>
      <w:marLeft w:val="0"/>
      <w:marRight w:val="0"/>
      <w:marTop w:val="0"/>
      <w:marBottom w:val="0"/>
      <w:divBdr>
        <w:top w:val="none" w:sz="0" w:space="0" w:color="auto"/>
        <w:left w:val="none" w:sz="0" w:space="0" w:color="auto"/>
        <w:bottom w:val="none" w:sz="0" w:space="0" w:color="auto"/>
        <w:right w:val="none" w:sz="0" w:space="0" w:color="auto"/>
      </w:divBdr>
    </w:div>
    <w:div w:id="302542575">
      <w:bodyDiv w:val="1"/>
      <w:marLeft w:val="0"/>
      <w:marRight w:val="0"/>
      <w:marTop w:val="0"/>
      <w:marBottom w:val="0"/>
      <w:divBdr>
        <w:top w:val="none" w:sz="0" w:space="0" w:color="auto"/>
        <w:left w:val="none" w:sz="0" w:space="0" w:color="auto"/>
        <w:bottom w:val="none" w:sz="0" w:space="0" w:color="auto"/>
        <w:right w:val="none" w:sz="0" w:space="0" w:color="auto"/>
      </w:divBdr>
    </w:div>
    <w:div w:id="306011338">
      <w:bodyDiv w:val="1"/>
      <w:marLeft w:val="0"/>
      <w:marRight w:val="0"/>
      <w:marTop w:val="0"/>
      <w:marBottom w:val="0"/>
      <w:divBdr>
        <w:top w:val="none" w:sz="0" w:space="0" w:color="auto"/>
        <w:left w:val="none" w:sz="0" w:space="0" w:color="auto"/>
        <w:bottom w:val="none" w:sz="0" w:space="0" w:color="auto"/>
        <w:right w:val="none" w:sz="0" w:space="0" w:color="auto"/>
      </w:divBdr>
    </w:div>
    <w:div w:id="354503406">
      <w:bodyDiv w:val="1"/>
      <w:marLeft w:val="0"/>
      <w:marRight w:val="0"/>
      <w:marTop w:val="0"/>
      <w:marBottom w:val="0"/>
      <w:divBdr>
        <w:top w:val="none" w:sz="0" w:space="0" w:color="auto"/>
        <w:left w:val="none" w:sz="0" w:space="0" w:color="auto"/>
        <w:bottom w:val="none" w:sz="0" w:space="0" w:color="auto"/>
        <w:right w:val="none" w:sz="0" w:space="0" w:color="auto"/>
      </w:divBdr>
    </w:div>
    <w:div w:id="390809037">
      <w:bodyDiv w:val="1"/>
      <w:marLeft w:val="0"/>
      <w:marRight w:val="0"/>
      <w:marTop w:val="0"/>
      <w:marBottom w:val="0"/>
      <w:divBdr>
        <w:top w:val="none" w:sz="0" w:space="0" w:color="auto"/>
        <w:left w:val="none" w:sz="0" w:space="0" w:color="auto"/>
        <w:bottom w:val="none" w:sz="0" w:space="0" w:color="auto"/>
        <w:right w:val="none" w:sz="0" w:space="0" w:color="auto"/>
      </w:divBdr>
    </w:div>
    <w:div w:id="394401463">
      <w:bodyDiv w:val="1"/>
      <w:marLeft w:val="0"/>
      <w:marRight w:val="0"/>
      <w:marTop w:val="0"/>
      <w:marBottom w:val="0"/>
      <w:divBdr>
        <w:top w:val="none" w:sz="0" w:space="0" w:color="auto"/>
        <w:left w:val="none" w:sz="0" w:space="0" w:color="auto"/>
        <w:bottom w:val="none" w:sz="0" w:space="0" w:color="auto"/>
        <w:right w:val="none" w:sz="0" w:space="0" w:color="auto"/>
      </w:divBdr>
    </w:div>
    <w:div w:id="464323870">
      <w:bodyDiv w:val="1"/>
      <w:marLeft w:val="0"/>
      <w:marRight w:val="0"/>
      <w:marTop w:val="0"/>
      <w:marBottom w:val="0"/>
      <w:divBdr>
        <w:top w:val="none" w:sz="0" w:space="0" w:color="auto"/>
        <w:left w:val="none" w:sz="0" w:space="0" w:color="auto"/>
        <w:bottom w:val="none" w:sz="0" w:space="0" w:color="auto"/>
        <w:right w:val="none" w:sz="0" w:space="0" w:color="auto"/>
      </w:divBdr>
    </w:div>
    <w:div w:id="577905898">
      <w:bodyDiv w:val="1"/>
      <w:marLeft w:val="0"/>
      <w:marRight w:val="0"/>
      <w:marTop w:val="0"/>
      <w:marBottom w:val="0"/>
      <w:divBdr>
        <w:top w:val="none" w:sz="0" w:space="0" w:color="auto"/>
        <w:left w:val="none" w:sz="0" w:space="0" w:color="auto"/>
        <w:bottom w:val="none" w:sz="0" w:space="0" w:color="auto"/>
        <w:right w:val="none" w:sz="0" w:space="0" w:color="auto"/>
      </w:divBdr>
    </w:div>
    <w:div w:id="596136066">
      <w:bodyDiv w:val="1"/>
      <w:marLeft w:val="0"/>
      <w:marRight w:val="0"/>
      <w:marTop w:val="0"/>
      <w:marBottom w:val="0"/>
      <w:divBdr>
        <w:top w:val="none" w:sz="0" w:space="0" w:color="auto"/>
        <w:left w:val="none" w:sz="0" w:space="0" w:color="auto"/>
        <w:bottom w:val="none" w:sz="0" w:space="0" w:color="auto"/>
        <w:right w:val="none" w:sz="0" w:space="0" w:color="auto"/>
      </w:divBdr>
    </w:div>
    <w:div w:id="791022999">
      <w:bodyDiv w:val="1"/>
      <w:marLeft w:val="0"/>
      <w:marRight w:val="0"/>
      <w:marTop w:val="0"/>
      <w:marBottom w:val="0"/>
      <w:divBdr>
        <w:top w:val="none" w:sz="0" w:space="0" w:color="auto"/>
        <w:left w:val="none" w:sz="0" w:space="0" w:color="auto"/>
        <w:bottom w:val="none" w:sz="0" w:space="0" w:color="auto"/>
        <w:right w:val="none" w:sz="0" w:space="0" w:color="auto"/>
      </w:divBdr>
    </w:div>
    <w:div w:id="901017700">
      <w:bodyDiv w:val="1"/>
      <w:marLeft w:val="0"/>
      <w:marRight w:val="0"/>
      <w:marTop w:val="0"/>
      <w:marBottom w:val="0"/>
      <w:divBdr>
        <w:top w:val="none" w:sz="0" w:space="0" w:color="auto"/>
        <w:left w:val="none" w:sz="0" w:space="0" w:color="auto"/>
        <w:bottom w:val="none" w:sz="0" w:space="0" w:color="auto"/>
        <w:right w:val="none" w:sz="0" w:space="0" w:color="auto"/>
      </w:divBdr>
    </w:div>
    <w:div w:id="913852354">
      <w:bodyDiv w:val="1"/>
      <w:marLeft w:val="0"/>
      <w:marRight w:val="0"/>
      <w:marTop w:val="0"/>
      <w:marBottom w:val="0"/>
      <w:divBdr>
        <w:top w:val="none" w:sz="0" w:space="0" w:color="auto"/>
        <w:left w:val="none" w:sz="0" w:space="0" w:color="auto"/>
        <w:bottom w:val="none" w:sz="0" w:space="0" w:color="auto"/>
        <w:right w:val="none" w:sz="0" w:space="0" w:color="auto"/>
      </w:divBdr>
    </w:div>
    <w:div w:id="922570363">
      <w:bodyDiv w:val="1"/>
      <w:marLeft w:val="0"/>
      <w:marRight w:val="0"/>
      <w:marTop w:val="0"/>
      <w:marBottom w:val="0"/>
      <w:divBdr>
        <w:top w:val="none" w:sz="0" w:space="0" w:color="auto"/>
        <w:left w:val="none" w:sz="0" w:space="0" w:color="auto"/>
        <w:bottom w:val="none" w:sz="0" w:space="0" w:color="auto"/>
        <w:right w:val="none" w:sz="0" w:space="0" w:color="auto"/>
      </w:divBdr>
    </w:div>
    <w:div w:id="1163005071">
      <w:bodyDiv w:val="1"/>
      <w:marLeft w:val="0"/>
      <w:marRight w:val="0"/>
      <w:marTop w:val="0"/>
      <w:marBottom w:val="0"/>
      <w:divBdr>
        <w:top w:val="none" w:sz="0" w:space="0" w:color="auto"/>
        <w:left w:val="none" w:sz="0" w:space="0" w:color="auto"/>
        <w:bottom w:val="none" w:sz="0" w:space="0" w:color="auto"/>
        <w:right w:val="none" w:sz="0" w:space="0" w:color="auto"/>
      </w:divBdr>
    </w:div>
    <w:div w:id="1218007895">
      <w:bodyDiv w:val="1"/>
      <w:marLeft w:val="0"/>
      <w:marRight w:val="0"/>
      <w:marTop w:val="0"/>
      <w:marBottom w:val="0"/>
      <w:divBdr>
        <w:top w:val="none" w:sz="0" w:space="0" w:color="auto"/>
        <w:left w:val="none" w:sz="0" w:space="0" w:color="auto"/>
        <w:bottom w:val="none" w:sz="0" w:space="0" w:color="auto"/>
        <w:right w:val="none" w:sz="0" w:space="0" w:color="auto"/>
      </w:divBdr>
    </w:div>
    <w:div w:id="1252204063">
      <w:bodyDiv w:val="1"/>
      <w:marLeft w:val="0"/>
      <w:marRight w:val="0"/>
      <w:marTop w:val="0"/>
      <w:marBottom w:val="0"/>
      <w:divBdr>
        <w:top w:val="none" w:sz="0" w:space="0" w:color="auto"/>
        <w:left w:val="none" w:sz="0" w:space="0" w:color="auto"/>
        <w:bottom w:val="none" w:sz="0" w:space="0" w:color="auto"/>
        <w:right w:val="none" w:sz="0" w:space="0" w:color="auto"/>
      </w:divBdr>
    </w:div>
    <w:div w:id="1289236612">
      <w:bodyDiv w:val="1"/>
      <w:marLeft w:val="0"/>
      <w:marRight w:val="0"/>
      <w:marTop w:val="0"/>
      <w:marBottom w:val="0"/>
      <w:divBdr>
        <w:top w:val="none" w:sz="0" w:space="0" w:color="auto"/>
        <w:left w:val="none" w:sz="0" w:space="0" w:color="auto"/>
        <w:bottom w:val="none" w:sz="0" w:space="0" w:color="auto"/>
        <w:right w:val="none" w:sz="0" w:space="0" w:color="auto"/>
      </w:divBdr>
    </w:div>
    <w:div w:id="1311595005">
      <w:bodyDiv w:val="1"/>
      <w:marLeft w:val="0"/>
      <w:marRight w:val="0"/>
      <w:marTop w:val="0"/>
      <w:marBottom w:val="0"/>
      <w:divBdr>
        <w:top w:val="none" w:sz="0" w:space="0" w:color="auto"/>
        <w:left w:val="none" w:sz="0" w:space="0" w:color="auto"/>
        <w:bottom w:val="none" w:sz="0" w:space="0" w:color="auto"/>
        <w:right w:val="none" w:sz="0" w:space="0" w:color="auto"/>
      </w:divBdr>
    </w:div>
    <w:div w:id="1373000517">
      <w:bodyDiv w:val="1"/>
      <w:marLeft w:val="0"/>
      <w:marRight w:val="0"/>
      <w:marTop w:val="0"/>
      <w:marBottom w:val="0"/>
      <w:divBdr>
        <w:top w:val="none" w:sz="0" w:space="0" w:color="auto"/>
        <w:left w:val="none" w:sz="0" w:space="0" w:color="auto"/>
        <w:bottom w:val="none" w:sz="0" w:space="0" w:color="auto"/>
        <w:right w:val="none" w:sz="0" w:space="0" w:color="auto"/>
      </w:divBdr>
    </w:div>
    <w:div w:id="1401095440">
      <w:bodyDiv w:val="1"/>
      <w:marLeft w:val="0"/>
      <w:marRight w:val="0"/>
      <w:marTop w:val="0"/>
      <w:marBottom w:val="0"/>
      <w:divBdr>
        <w:top w:val="none" w:sz="0" w:space="0" w:color="auto"/>
        <w:left w:val="none" w:sz="0" w:space="0" w:color="auto"/>
        <w:bottom w:val="none" w:sz="0" w:space="0" w:color="auto"/>
        <w:right w:val="none" w:sz="0" w:space="0" w:color="auto"/>
      </w:divBdr>
    </w:div>
    <w:div w:id="1445659368">
      <w:bodyDiv w:val="1"/>
      <w:marLeft w:val="0"/>
      <w:marRight w:val="0"/>
      <w:marTop w:val="0"/>
      <w:marBottom w:val="0"/>
      <w:divBdr>
        <w:top w:val="none" w:sz="0" w:space="0" w:color="auto"/>
        <w:left w:val="none" w:sz="0" w:space="0" w:color="auto"/>
        <w:bottom w:val="none" w:sz="0" w:space="0" w:color="auto"/>
        <w:right w:val="none" w:sz="0" w:space="0" w:color="auto"/>
      </w:divBdr>
    </w:div>
    <w:div w:id="1455829705">
      <w:bodyDiv w:val="1"/>
      <w:marLeft w:val="0"/>
      <w:marRight w:val="0"/>
      <w:marTop w:val="0"/>
      <w:marBottom w:val="0"/>
      <w:divBdr>
        <w:top w:val="none" w:sz="0" w:space="0" w:color="auto"/>
        <w:left w:val="none" w:sz="0" w:space="0" w:color="auto"/>
        <w:bottom w:val="none" w:sz="0" w:space="0" w:color="auto"/>
        <w:right w:val="none" w:sz="0" w:space="0" w:color="auto"/>
      </w:divBdr>
      <w:divsChild>
        <w:div w:id="7686503">
          <w:marLeft w:val="0"/>
          <w:marRight w:val="0"/>
          <w:marTop w:val="0"/>
          <w:marBottom w:val="0"/>
          <w:divBdr>
            <w:top w:val="none" w:sz="0" w:space="0" w:color="auto"/>
            <w:left w:val="none" w:sz="0" w:space="0" w:color="auto"/>
            <w:bottom w:val="none" w:sz="0" w:space="0" w:color="auto"/>
            <w:right w:val="none" w:sz="0" w:space="0" w:color="auto"/>
          </w:divBdr>
          <w:divsChild>
            <w:div w:id="1461922038">
              <w:marLeft w:val="0"/>
              <w:marRight w:val="0"/>
              <w:marTop w:val="0"/>
              <w:marBottom w:val="0"/>
              <w:divBdr>
                <w:top w:val="none" w:sz="0" w:space="0" w:color="auto"/>
                <w:left w:val="none" w:sz="0" w:space="0" w:color="auto"/>
                <w:bottom w:val="none" w:sz="0" w:space="0" w:color="auto"/>
                <w:right w:val="none" w:sz="0" w:space="0" w:color="auto"/>
              </w:divBdr>
            </w:div>
          </w:divsChild>
        </w:div>
        <w:div w:id="13768573">
          <w:marLeft w:val="0"/>
          <w:marRight w:val="0"/>
          <w:marTop w:val="0"/>
          <w:marBottom w:val="0"/>
          <w:divBdr>
            <w:top w:val="none" w:sz="0" w:space="0" w:color="auto"/>
            <w:left w:val="none" w:sz="0" w:space="0" w:color="auto"/>
            <w:bottom w:val="none" w:sz="0" w:space="0" w:color="auto"/>
            <w:right w:val="none" w:sz="0" w:space="0" w:color="auto"/>
          </w:divBdr>
          <w:divsChild>
            <w:div w:id="384719501">
              <w:marLeft w:val="0"/>
              <w:marRight w:val="0"/>
              <w:marTop w:val="0"/>
              <w:marBottom w:val="0"/>
              <w:divBdr>
                <w:top w:val="none" w:sz="0" w:space="0" w:color="auto"/>
                <w:left w:val="none" w:sz="0" w:space="0" w:color="auto"/>
                <w:bottom w:val="none" w:sz="0" w:space="0" w:color="auto"/>
                <w:right w:val="none" w:sz="0" w:space="0" w:color="auto"/>
              </w:divBdr>
            </w:div>
          </w:divsChild>
        </w:div>
        <w:div w:id="72899087">
          <w:marLeft w:val="0"/>
          <w:marRight w:val="0"/>
          <w:marTop w:val="0"/>
          <w:marBottom w:val="0"/>
          <w:divBdr>
            <w:top w:val="none" w:sz="0" w:space="0" w:color="auto"/>
            <w:left w:val="none" w:sz="0" w:space="0" w:color="auto"/>
            <w:bottom w:val="none" w:sz="0" w:space="0" w:color="auto"/>
            <w:right w:val="none" w:sz="0" w:space="0" w:color="auto"/>
          </w:divBdr>
          <w:divsChild>
            <w:div w:id="2012217768">
              <w:marLeft w:val="0"/>
              <w:marRight w:val="0"/>
              <w:marTop w:val="0"/>
              <w:marBottom w:val="0"/>
              <w:divBdr>
                <w:top w:val="none" w:sz="0" w:space="0" w:color="auto"/>
                <w:left w:val="none" w:sz="0" w:space="0" w:color="auto"/>
                <w:bottom w:val="none" w:sz="0" w:space="0" w:color="auto"/>
                <w:right w:val="none" w:sz="0" w:space="0" w:color="auto"/>
              </w:divBdr>
            </w:div>
          </w:divsChild>
        </w:div>
        <w:div w:id="81025275">
          <w:marLeft w:val="0"/>
          <w:marRight w:val="0"/>
          <w:marTop w:val="0"/>
          <w:marBottom w:val="0"/>
          <w:divBdr>
            <w:top w:val="none" w:sz="0" w:space="0" w:color="auto"/>
            <w:left w:val="none" w:sz="0" w:space="0" w:color="auto"/>
            <w:bottom w:val="none" w:sz="0" w:space="0" w:color="auto"/>
            <w:right w:val="none" w:sz="0" w:space="0" w:color="auto"/>
          </w:divBdr>
          <w:divsChild>
            <w:div w:id="1755199482">
              <w:marLeft w:val="0"/>
              <w:marRight w:val="0"/>
              <w:marTop w:val="0"/>
              <w:marBottom w:val="0"/>
              <w:divBdr>
                <w:top w:val="none" w:sz="0" w:space="0" w:color="auto"/>
                <w:left w:val="none" w:sz="0" w:space="0" w:color="auto"/>
                <w:bottom w:val="none" w:sz="0" w:space="0" w:color="auto"/>
                <w:right w:val="none" w:sz="0" w:space="0" w:color="auto"/>
              </w:divBdr>
            </w:div>
          </w:divsChild>
        </w:div>
        <w:div w:id="105275471">
          <w:marLeft w:val="0"/>
          <w:marRight w:val="0"/>
          <w:marTop w:val="0"/>
          <w:marBottom w:val="0"/>
          <w:divBdr>
            <w:top w:val="none" w:sz="0" w:space="0" w:color="auto"/>
            <w:left w:val="none" w:sz="0" w:space="0" w:color="auto"/>
            <w:bottom w:val="none" w:sz="0" w:space="0" w:color="auto"/>
            <w:right w:val="none" w:sz="0" w:space="0" w:color="auto"/>
          </w:divBdr>
          <w:divsChild>
            <w:div w:id="1531380976">
              <w:marLeft w:val="0"/>
              <w:marRight w:val="0"/>
              <w:marTop w:val="0"/>
              <w:marBottom w:val="0"/>
              <w:divBdr>
                <w:top w:val="none" w:sz="0" w:space="0" w:color="auto"/>
                <w:left w:val="none" w:sz="0" w:space="0" w:color="auto"/>
                <w:bottom w:val="none" w:sz="0" w:space="0" w:color="auto"/>
                <w:right w:val="none" w:sz="0" w:space="0" w:color="auto"/>
              </w:divBdr>
            </w:div>
          </w:divsChild>
        </w:div>
        <w:div w:id="118957431">
          <w:marLeft w:val="0"/>
          <w:marRight w:val="0"/>
          <w:marTop w:val="0"/>
          <w:marBottom w:val="0"/>
          <w:divBdr>
            <w:top w:val="none" w:sz="0" w:space="0" w:color="auto"/>
            <w:left w:val="none" w:sz="0" w:space="0" w:color="auto"/>
            <w:bottom w:val="none" w:sz="0" w:space="0" w:color="auto"/>
            <w:right w:val="none" w:sz="0" w:space="0" w:color="auto"/>
          </w:divBdr>
          <w:divsChild>
            <w:div w:id="974528798">
              <w:marLeft w:val="0"/>
              <w:marRight w:val="0"/>
              <w:marTop w:val="0"/>
              <w:marBottom w:val="0"/>
              <w:divBdr>
                <w:top w:val="none" w:sz="0" w:space="0" w:color="auto"/>
                <w:left w:val="none" w:sz="0" w:space="0" w:color="auto"/>
                <w:bottom w:val="none" w:sz="0" w:space="0" w:color="auto"/>
                <w:right w:val="none" w:sz="0" w:space="0" w:color="auto"/>
              </w:divBdr>
            </w:div>
          </w:divsChild>
        </w:div>
        <w:div w:id="267586407">
          <w:marLeft w:val="0"/>
          <w:marRight w:val="0"/>
          <w:marTop w:val="0"/>
          <w:marBottom w:val="0"/>
          <w:divBdr>
            <w:top w:val="none" w:sz="0" w:space="0" w:color="auto"/>
            <w:left w:val="none" w:sz="0" w:space="0" w:color="auto"/>
            <w:bottom w:val="none" w:sz="0" w:space="0" w:color="auto"/>
            <w:right w:val="none" w:sz="0" w:space="0" w:color="auto"/>
          </w:divBdr>
          <w:divsChild>
            <w:div w:id="64298667">
              <w:marLeft w:val="0"/>
              <w:marRight w:val="0"/>
              <w:marTop w:val="0"/>
              <w:marBottom w:val="0"/>
              <w:divBdr>
                <w:top w:val="none" w:sz="0" w:space="0" w:color="auto"/>
                <w:left w:val="none" w:sz="0" w:space="0" w:color="auto"/>
                <w:bottom w:val="none" w:sz="0" w:space="0" w:color="auto"/>
                <w:right w:val="none" w:sz="0" w:space="0" w:color="auto"/>
              </w:divBdr>
            </w:div>
          </w:divsChild>
        </w:div>
        <w:div w:id="331186036">
          <w:marLeft w:val="0"/>
          <w:marRight w:val="0"/>
          <w:marTop w:val="0"/>
          <w:marBottom w:val="0"/>
          <w:divBdr>
            <w:top w:val="none" w:sz="0" w:space="0" w:color="auto"/>
            <w:left w:val="none" w:sz="0" w:space="0" w:color="auto"/>
            <w:bottom w:val="none" w:sz="0" w:space="0" w:color="auto"/>
            <w:right w:val="none" w:sz="0" w:space="0" w:color="auto"/>
          </w:divBdr>
          <w:divsChild>
            <w:div w:id="1824928505">
              <w:marLeft w:val="0"/>
              <w:marRight w:val="0"/>
              <w:marTop w:val="0"/>
              <w:marBottom w:val="0"/>
              <w:divBdr>
                <w:top w:val="none" w:sz="0" w:space="0" w:color="auto"/>
                <w:left w:val="none" w:sz="0" w:space="0" w:color="auto"/>
                <w:bottom w:val="none" w:sz="0" w:space="0" w:color="auto"/>
                <w:right w:val="none" w:sz="0" w:space="0" w:color="auto"/>
              </w:divBdr>
            </w:div>
          </w:divsChild>
        </w:div>
        <w:div w:id="496580924">
          <w:marLeft w:val="0"/>
          <w:marRight w:val="0"/>
          <w:marTop w:val="0"/>
          <w:marBottom w:val="0"/>
          <w:divBdr>
            <w:top w:val="none" w:sz="0" w:space="0" w:color="auto"/>
            <w:left w:val="none" w:sz="0" w:space="0" w:color="auto"/>
            <w:bottom w:val="none" w:sz="0" w:space="0" w:color="auto"/>
            <w:right w:val="none" w:sz="0" w:space="0" w:color="auto"/>
          </w:divBdr>
          <w:divsChild>
            <w:div w:id="2098751396">
              <w:marLeft w:val="0"/>
              <w:marRight w:val="0"/>
              <w:marTop w:val="0"/>
              <w:marBottom w:val="0"/>
              <w:divBdr>
                <w:top w:val="none" w:sz="0" w:space="0" w:color="auto"/>
                <w:left w:val="none" w:sz="0" w:space="0" w:color="auto"/>
                <w:bottom w:val="none" w:sz="0" w:space="0" w:color="auto"/>
                <w:right w:val="none" w:sz="0" w:space="0" w:color="auto"/>
              </w:divBdr>
            </w:div>
          </w:divsChild>
        </w:div>
        <w:div w:id="578295871">
          <w:marLeft w:val="0"/>
          <w:marRight w:val="0"/>
          <w:marTop w:val="0"/>
          <w:marBottom w:val="0"/>
          <w:divBdr>
            <w:top w:val="none" w:sz="0" w:space="0" w:color="auto"/>
            <w:left w:val="none" w:sz="0" w:space="0" w:color="auto"/>
            <w:bottom w:val="none" w:sz="0" w:space="0" w:color="auto"/>
            <w:right w:val="none" w:sz="0" w:space="0" w:color="auto"/>
          </w:divBdr>
          <w:divsChild>
            <w:div w:id="2094012098">
              <w:marLeft w:val="0"/>
              <w:marRight w:val="0"/>
              <w:marTop w:val="0"/>
              <w:marBottom w:val="0"/>
              <w:divBdr>
                <w:top w:val="none" w:sz="0" w:space="0" w:color="auto"/>
                <w:left w:val="none" w:sz="0" w:space="0" w:color="auto"/>
                <w:bottom w:val="none" w:sz="0" w:space="0" w:color="auto"/>
                <w:right w:val="none" w:sz="0" w:space="0" w:color="auto"/>
              </w:divBdr>
            </w:div>
          </w:divsChild>
        </w:div>
        <w:div w:id="663438084">
          <w:marLeft w:val="0"/>
          <w:marRight w:val="0"/>
          <w:marTop w:val="0"/>
          <w:marBottom w:val="0"/>
          <w:divBdr>
            <w:top w:val="none" w:sz="0" w:space="0" w:color="auto"/>
            <w:left w:val="none" w:sz="0" w:space="0" w:color="auto"/>
            <w:bottom w:val="none" w:sz="0" w:space="0" w:color="auto"/>
            <w:right w:val="none" w:sz="0" w:space="0" w:color="auto"/>
          </w:divBdr>
          <w:divsChild>
            <w:div w:id="363560196">
              <w:marLeft w:val="0"/>
              <w:marRight w:val="0"/>
              <w:marTop w:val="0"/>
              <w:marBottom w:val="0"/>
              <w:divBdr>
                <w:top w:val="none" w:sz="0" w:space="0" w:color="auto"/>
                <w:left w:val="none" w:sz="0" w:space="0" w:color="auto"/>
                <w:bottom w:val="none" w:sz="0" w:space="0" w:color="auto"/>
                <w:right w:val="none" w:sz="0" w:space="0" w:color="auto"/>
              </w:divBdr>
            </w:div>
          </w:divsChild>
        </w:div>
        <w:div w:id="687685133">
          <w:marLeft w:val="0"/>
          <w:marRight w:val="0"/>
          <w:marTop w:val="0"/>
          <w:marBottom w:val="0"/>
          <w:divBdr>
            <w:top w:val="none" w:sz="0" w:space="0" w:color="auto"/>
            <w:left w:val="none" w:sz="0" w:space="0" w:color="auto"/>
            <w:bottom w:val="none" w:sz="0" w:space="0" w:color="auto"/>
            <w:right w:val="none" w:sz="0" w:space="0" w:color="auto"/>
          </w:divBdr>
          <w:divsChild>
            <w:div w:id="918176433">
              <w:marLeft w:val="0"/>
              <w:marRight w:val="0"/>
              <w:marTop w:val="0"/>
              <w:marBottom w:val="0"/>
              <w:divBdr>
                <w:top w:val="none" w:sz="0" w:space="0" w:color="auto"/>
                <w:left w:val="none" w:sz="0" w:space="0" w:color="auto"/>
                <w:bottom w:val="none" w:sz="0" w:space="0" w:color="auto"/>
                <w:right w:val="none" w:sz="0" w:space="0" w:color="auto"/>
              </w:divBdr>
            </w:div>
          </w:divsChild>
        </w:div>
        <w:div w:id="801924629">
          <w:marLeft w:val="0"/>
          <w:marRight w:val="0"/>
          <w:marTop w:val="0"/>
          <w:marBottom w:val="0"/>
          <w:divBdr>
            <w:top w:val="none" w:sz="0" w:space="0" w:color="auto"/>
            <w:left w:val="none" w:sz="0" w:space="0" w:color="auto"/>
            <w:bottom w:val="none" w:sz="0" w:space="0" w:color="auto"/>
            <w:right w:val="none" w:sz="0" w:space="0" w:color="auto"/>
          </w:divBdr>
          <w:divsChild>
            <w:div w:id="830291617">
              <w:marLeft w:val="0"/>
              <w:marRight w:val="0"/>
              <w:marTop w:val="0"/>
              <w:marBottom w:val="0"/>
              <w:divBdr>
                <w:top w:val="none" w:sz="0" w:space="0" w:color="auto"/>
                <w:left w:val="none" w:sz="0" w:space="0" w:color="auto"/>
                <w:bottom w:val="none" w:sz="0" w:space="0" w:color="auto"/>
                <w:right w:val="none" w:sz="0" w:space="0" w:color="auto"/>
              </w:divBdr>
            </w:div>
          </w:divsChild>
        </w:div>
        <w:div w:id="859004159">
          <w:marLeft w:val="0"/>
          <w:marRight w:val="0"/>
          <w:marTop w:val="0"/>
          <w:marBottom w:val="0"/>
          <w:divBdr>
            <w:top w:val="none" w:sz="0" w:space="0" w:color="auto"/>
            <w:left w:val="none" w:sz="0" w:space="0" w:color="auto"/>
            <w:bottom w:val="none" w:sz="0" w:space="0" w:color="auto"/>
            <w:right w:val="none" w:sz="0" w:space="0" w:color="auto"/>
          </w:divBdr>
          <w:divsChild>
            <w:div w:id="964895247">
              <w:marLeft w:val="0"/>
              <w:marRight w:val="0"/>
              <w:marTop w:val="0"/>
              <w:marBottom w:val="0"/>
              <w:divBdr>
                <w:top w:val="none" w:sz="0" w:space="0" w:color="auto"/>
                <w:left w:val="none" w:sz="0" w:space="0" w:color="auto"/>
                <w:bottom w:val="none" w:sz="0" w:space="0" w:color="auto"/>
                <w:right w:val="none" w:sz="0" w:space="0" w:color="auto"/>
              </w:divBdr>
            </w:div>
          </w:divsChild>
        </w:div>
        <w:div w:id="929314637">
          <w:marLeft w:val="0"/>
          <w:marRight w:val="0"/>
          <w:marTop w:val="0"/>
          <w:marBottom w:val="0"/>
          <w:divBdr>
            <w:top w:val="none" w:sz="0" w:space="0" w:color="auto"/>
            <w:left w:val="none" w:sz="0" w:space="0" w:color="auto"/>
            <w:bottom w:val="none" w:sz="0" w:space="0" w:color="auto"/>
            <w:right w:val="none" w:sz="0" w:space="0" w:color="auto"/>
          </w:divBdr>
          <w:divsChild>
            <w:div w:id="1722556186">
              <w:marLeft w:val="0"/>
              <w:marRight w:val="0"/>
              <w:marTop w:val="0"/>
              <w:marBottom w:val="0"/>
              <w:divBdr>
                <w:top w:val="none" w:sz="0" w:space="0" w:color="auto"/>
                <w:left w:val="none" w:sz="0" w:space="0" w:color="auto"/>
                <w:bottom w:val="none" w:sz="0" w:space="0" w:color="auto"/>
                <w:right w:val="none" w:sz="0" w:space="0" w:color="auto"/>
              </w:divBdr>
            </w:div>
          </w:divsChild>
        </w:div>
        <w:div w:id="954364745">
          <w:marLeft w:val="0"/>
          <w:marRight w:val="0"/>
          <w:marTop w:val="0"/>
          <w:marBottom w:val="0"/>
          <w:divBdr>
            <w:top w:val="none" w:sz="0" w:space="0" w:color="auto"/>
            <w:left w:val="none" w:sz="0" w:space="0" w:color="auto"/>
            <w:bottom w:val="none" w:sz="0" w:space="0" w:color="auto"/>
            <w:right w:val="none" w:sz="0" w:space="0" w:color="auto"/>
          </w:divBdr>
          <w:divsChild>
            <w:div w:id="538977227">
              <w:marLeft w:val="0"/>
              <w:marRight w:val="0"/>
              <w:marTop w:val="0"/>
              <w:marBottom w:val="0"/>
              <w:divBdr>
                <w:top w:val="none" w:sz="0" w:space="0" w:color="auto"/>
                <w:left w:val="none" w:sz="0" w:space="0" w:color="auto"/>
                <w:bottom w:val="none" w:sz="0" w:space="0" w:color="auto"/>
                <w:right w:val="none" w:sz="0" w:space="0" w:color="auto"/>
              </w:divBdr>
            </w:div>
          </w:divsChild>
        </w:div>
        <w:div w:id="970865021">
          <w:marLeft w:val="0"/>
          <w:marRight w:val="0"/>
          <w:marTop w:val="0"/>
          <w:marBottom w:val="0"/>
          <w:divBdr>
            <w:top w:val="none" w:sz="0" w:space="0" w:color="auto"/>
            <w:left w:val="none" w:sz="0" w:space="0" w:color="auto"/>
            <w:bottom w:val="none" w:sz="0" w:space="0" w:color="auto"/>
            <w:right w:val="none" w:sz="0" w:space="0" w:color="auto"/>
          </w:divBdr>
          <w:divsChild>
            <w:div w:id="222102690">
              <w:marLeft w:val="0"/>
              <w:marRight w:val="0"/>
              <w:marTop w:val="0"/>
              <w:marBottom w:val="0"/>
              <w:divBdr>
                <w:top w:val="none" w:sz="0" w:space="0" w:color="auto"/>
                <w:left w:val="none" w:sz="0" w:space="0" w:color="auto"/>
                <w:bottom w:val="none" w:sz="0" w:space="0" w:color="auto"/>
                <w:right w:val="none" w:sz="0" w:space="0" w:color="auto"/>
              </w:divBdr>
            </w:div>
          </w:divsChild>
        </w:div>
        <w:div w:id="1012074999">
          <w:marLeft w:val="0"/>
          <w:marRight w:val="0"/>
          <w:marTop w:val="0"/>
          <w:marBottom w:val="0"/>
          <w:divBdr>
            <w:top w:val="none" w:sz="0" w:space="0" w:color="auto"/>
            <w:left w:val="none" w:sz="0" w:space="0" w:color="auto"/>
            <w:bottom w:val="none" w:sz="0" w:space="0" w:color="auto"/>
            <w:right w:val="none" w:sz="0" w:space="0" w:color="auto"/>
          </w:divBdr>
          <w:divsChild>
            <w:div w:id="1602637968">
              <w:marLeft w:val="0"/>
              <w:marRight w:val="0"/>
              <w:marTop w:val="0"/>
              <w:marBottom w:val="0"/>
              <w:divBdr>
                <w:top w:val="none" w:sz="0" w:space="0" w:color="auto"/>
                <w:left w:val="none" w:sz="0" w:space="0" w:color="auto"/>
                <w:bottom w:val="none" w:sz="0" w:space="0" w:color="auto"/>
                <w:right w:val="none" w:sz="0" w:space="0" w:color="auto"/>
              </w:divBdr>
            </w:div>
          </w:divsChild>
        </w:div>
        <w:div w:id="1069231862">
          <w:marLeft w:val="0"/>
          <w:marRight w:val="0"/>
          <w:marTop w:val="0"/>
          <w:marBottom w:val="0"/>
          <w:divBdr>
            <w:top w:val="none" w:sz="0" w:space="0" w:color="auto"/>
            <w:left w:val="none" w:sz="0" w:space="0" w:color="auto"/>
            <w:bottom w:val="none" w:sz="0" w:space="0" w:color="auto"/>
            <w:right w:val="none" w:sz="0" w:space="0" w:color="auto"/>
          </w:divBdr>
          <w:divsChild>
            <w:div w:id="478151765">
              <w:marLeft w:val="0"/>
              <w:marRight w:val="0"/>
              <w:marTop w:val="0"/>
              <w:marBottom w:val="0"/>
              <w:divBdr>
                <w:top w:val="none" w:sz="0" w:space="0" w:color="auto"/>
                <w:left w:val="none" w:sz="0" w:space="0" w:color="auto"/>
                <w:bottom w:val="none" w:sz="0" w:space="0" w:color="auto"/>
                <w:right w:val="none" w:sz="0" w:space="0" w:color="auto"/>
              </w:divBdr>
            </w:div>
          </w:divsChild>
        </w:div>
        <w:div w:id="1269267695">
          <w:marLeft w:val="0"/>
          <w:marRight w:val="0"/>
          <w:marTop w:val="0"/>
          <w:marBottom w:val="0"/>
          <w:divBdr>
            <w:top w:val="none" w:sz="0" w:space="0" w:color="auto"/>
            <w:left w:val="none" w:sz="0" w:space="0" w:color="auto"/>
            <w:bottom w:val="none" w:sz="0" w:space="0" w:color="auto"/>
            <w:right w:val="none" w:sz="0" w:space="0" w:color="auto"/>
          </w:divBdr>
          <w:divsChild>
            <w:div w:id="464465928">
              <w:marLeft w:val="0"/>
              <w:marRight w:val="0"/>
              <w:marTop w:val="0"/>
              <w:marBottom w:val="0"/>
              <w:divBdr>
                <w:top w:val="none" w:sz="0" w:space="0" w:color="auto"/>
                <w:left w:val="none" w:sz="0" w:space="0" w:color="auto"/>
                <w:bottom w:val="none" w:sz="0" w:space="0" w:color="auto"/>
                <w:right w:val="none" w:sz="0" w:space="0" w:color="auto"/>
              </w:divBdr>
            </w:div>
          </w:divsChild>
        </w:div>
        <w:div w:id="1356073536">
          <w:marLeft w:val="0"/>
          <w:marRight w:val="0"/>
          <w:marTop w:val="0"/>
          <w:marBottom w:val="0"/>
          <w:divBdr>
            <w:top w:val="none" w:sz="0" w:space="0" w:color="auto"/>
            <w:left w:val="none" w:sz="0" w:space="0" w:color="auto"/>
            <w:bottom w:val="none" w:sz="0" w:space="0" w:color="auto"/>
            <w:right w:val="none" w:sz="0" w:space="0" w:color="auto"/>
          </w:divBdr>
          <w:divsChild>
            <w:div w:id="582375739">
              <w:marLeft w:val="0"/>
              <w:marRight w:val="0"/>
              <w:marTop w:val="0"/>
              <w:marBottom w:val="0"/>
              <w:divBdr>
                <w:top w:val="none" w:sz="0" w:space="0" w:color="auto"/>
                <w:left w:val="none" w:sz="0" w:space="0" w:color="auto"/>
                <w:bottom w:val="none" w:sz="0" w:space="0" w:color="auto"/>
                <w:right w:val="none" w:sz="0" w:space="0" w:color="auto"/>
              </w:divBdr>
            </w:div>
          </w:divsChild>
        </w:div>
        <w:div w:id="1370186410">
          <w:marLeft w:val="0"/>
          <w:marRight w:val="0"/>
          <w:marTop w:val="0"/>
          <w:marBottom w:val="0"/>
          <w:divBdr>
            <w:top w:val="none" w:sz="0" w:space="0" w:color="auto"/>
            <w:left w:val="none" w:sz="0" w:space="0" w:color="auto"/>
            <w:bottom w:val="none" w:sz="0" w:space="0" w:color="auto"/>
            <w:right w:val="none" w:sz="0" w:space="0" w:color="auto"/>
          </w:divBdr>
          <w:divsChild>
            <w:div w:id="1562868356">
              <w:marLeft w:val="0"/>
              <w:marRight w:val="0"/>
              <w:marTop w:val="0"/>
              <w:marBottom w:val="0"/>
              <w:divBdr>
                <w:top w:val="none" w:sz="0" w:space="0" w:color="auto"/>
                <w:left w:val="none" w:sz="0" w:space="0" w:color="auto"/>
                <w:bottom w:val="none" w:sz="0" w:space="0" w:color="auto"/>
                <w:right w:val="none" w:sz="0" w:space="0" w:color="auto"/>
              </w:divBdr>
            </w:div>
          </w:divsChild>
        </w:div>
        <w:div w:id="1402174763">
          <w:marLeft w:val="0"/>
          <w:marRight w:val="0"/>
          <w:marTop w:val="0"/>
          <w:marBottom w:val="0"/>
          <w:divBdr>
            <w:top w:val="none" w:sz="0" w:space="0" w:color="auto"/>
            <w:left w:val="none" w:sz="0" w:space="0" w:color="auto"/>
            <w:bottom w:val="none" w:sz="0" w:space="0" w:color="auto"/>
            <w:right w:val="none" w:sz="0" w:space="0" w:color="auto"/>
          </w:divBdr>
          <w:divsChild>
            <w:div w:id="1894273879">
              <w:marLeft w:val="0"/>
              <w:marRight w:val="0"/>
              <w:marTop w:val="0"/>
              <w:marBottom w:val="0"/>
              <w:divBdr>
                <w:top w:val="none" w:sz="0" w:space="0" w:color="auto"/>
                <w:left w:val="none" w:sz="0" w:space="0" w:color="auto"/>
                <w:bottom w:val="none" w:sz="0" w:space="0" w:color="auto"/>
                <w:right w:val="none" w:sz="0" w:space="0" w:color="auto"/>
              </w:divBdr>
            </w:div>
          </w:divsChild>
        </w:div>
        <w:div w:id="1476608451">
          <w:marLeft w:val="0"/>
          <w:marRight w:val="0"/>
          <w:marTop w:val="0"/>
          <w:marBottom w:val="0"/>
          <w:divBdr>
            <w:top w:val="none" w:sz="0" w:space="0" w:color="auto"/>
            <w:left w:val="none" w:sz="0" w:space="0" w:color="auto"/>
            <w:bottom w:val="none" w:sz="0" w:space="0" w:color="auto"/>
            <w:right w:val="none" w:sz="0" w:space="0" w:color="auto"/>
          </w:divBdr>
          <w:divsChild>
            <w:div w:id="172186839">
              <w:marLeft w:val="0"/>
              <w:marRight w:val="0"/>
              <w:marTop w:val="0"/>
              <w:marBottom w:val="0"/>
              <w:divBdr>
                <w:top w:val="none" w:sz="0" w:space="0" w:color="auto"/>
                <w:left w:val="none" w:sz="0" w:space="0" w:color="auto"/>
                <w:bottom w:val="none" w:sz="0" w:space="0" w:color="auto"/>
                <w:right w:val="none" w:sz="0" w:space="0" w:color="auto"/>
              </w:divBdr>
            </w:div>
          </w:divsChild>
        </w:div>
        <w:div w:id="1532260570">
          <w:marLeft w:val="0"/>
          <w:marRight w:val="0"/>
          <w:marTop w:val="0"/>
          <w:marBottom w:val="0"/>
          <w:divBdr>
            <w:top w:val="none" w:sz="0" w:space="0" w:color="auto"/>
            <w:left w:val="none" w:sz="0" w:space="0" w:color="auto"/>
            <w:bottom w:val="none" w:sz="0" w:space="0" w:color="auto"/>
            <w:right w:val="none" w:sz="0" w:space="0" w:color="auto"/>
          </w:divBdr>
          <w:divsChild>
            <w:div w:id="1106121922">
              <w:marLeft w:val="0"/>
              <w:marRight w:val="0"/>
              <w:marTop w:val="0"/>
              <w:marBottom w:val="0"/>
              <w:divBdr>
                <w:top w:val="none" w:sz="0" w:space="0" w:color="auto"/>
                <w:left w:val="none" w:sz="0" w:space="0" w:color="auto"/>
                <w:bottom w:val="none" w:sz="0" w:space="0" w:color="auto"/>
                <w:right w:val="none" w:sz="0" w:space="0" w:color="auto"/>
              </w:divBdr>
            </w:div>
          </w:divsChild>
        </w:div>
        <w:div w:id="1572959336">
          <w:marLeft w:val="0"/>
          <w:marRight w:val="0"/>
          <w:marTop w:val="0"/>
          <w:marBottom w:val="0"/>
          <w:divBdr>
            <w:top w:val="none" w:sz="0" w:space="0" w:color="auto"/>
            <w:left w:val="none" w:sz="0" w:space="0" w:color="auto"/>
            <w:bottom w:val="none" w:sz="0" w:space="0" w:color="auto"/>
            <w:right w:val="none" w:sz="0" w:space="0" w:color="auto"/>
          </w:divBdr>
          <w:divsChild>
            <w:div w:id="867572610">
              <w:marLeft w:val="0"/>
              <w:marRight w:val="0"/>
              <w:marTop w:val="0"/>
              <w:marBottom w:val="0"/>
              <w:divBdr>
                <w:top w:val="none" w:sz="0" w:space="0" w:color="auto"/>
                <w:left w:val="none" w:sz="0" w:space="0" w:color="auto"/>
                <w:bottom w:val="none" w:sz="0" w:space="0" w:color="auto"/>
                <w:right w:val="none" w:sz="0" w:space="0" w:color="auto"/>
              </w:divBdr>
            </w:div>
          </w:divsChild>
        </w:div>
        <w:div w:id="1698659287">
          <w:marLeft w:val="0"/>
          <w:marRight w:val="0"/>
          <w:marTop w:val="0"/>
          <w:marBottom w:val="0"/>
          <w:divBdr>
            <w:top w:val="none" w:sz="0" w:space="0" w:color="auto"/>
            <w:left w:val="none" w:sz="0" w:space="0" w:color="auto"/>
            <w:bottom w:val="none" w:sz="0" w:space="0" w:color="auto"/>
            <w:right w:val="none" w:sz="0" w:space="0" w:color="auto"/>
          </w:divBdr>
          <w:divsChild>
            <w:div w:id="346834227">
              <w:marLeft w:val="0"/>
              <w:marRight w:val="0"/>
              <w:marTop w:val="0"/>
              <w:marBottom w:val="0"/>
              <w:divBdr>
                <w:top w:val="none" w:sz="0" w:space="0" w:color="auto"/>
                <w:left w:val="none" w:sz="0" w:space="0" w:color="auto"/>
                <w:bottom w:val="none" w:sz="0" w:space="0" w:color="auto"/>
                <w:right w:val="none" w:sz="0" w:space="0" w:color="auto"/>
              </w:divBdr>
            </w:div>
          </w:divsChild>
        </w:div>
        <w:div w:id="1709380018">
          <w:marLeft w:val="0"/>
          <w:marRight w:val="0"/>
          <w:marTop w:val="0"/>
          <w:marBottom w:val="0"/>
          <w:divBdr>
            <w:top w:val="none" w:sz="0" w:space="0" w:color="auto"/>
            <w:left w:val="none" w:sz="0" w:space="0" w:color="auto"/>
            <w:bottom w:val="none" w:sz="0" w:space="0" w:color="auto"/>
            <w:right w:val="none" w:sz="0" w:space="0" w:color="auto"/>
          </w:divBdr>
          <w:divsChild>
            <w:div w:id="915627030">
              <w:marLeft w:val="0"/>
              <w:marRight w:val="0"/>
              <w:marTop w:val="0"/>
              <w:marBottom w:val="0"/>
              <w:divBdr>
                <w:top w:val="none" w:sz="0" w:space="0" w:color="auto"/>
                <w:left w:val="none" w:sz="0" w:space="0" w:color="auto"/>
                <w:bottom w:val="none" w:sz="0" w:space="0" w:color="auto"/>
                <w:right w:val="none" w:sz="0" w:space="0" w:color="auto"/>
              </w:divBdr>
            </w:div>
          </w:divsChild>
        </w:div>
        <w:div w:id="1737822983">
          <w:marLeft w:val="0"/>
          <w:marRight w:val="0"/>
          <w:marTop w:val="0"/>
          <w:marBottom w:val="0"/>
          <w:divBdr>
            <w:top w:val="none" w:sz="0" w:space="0" w:color="auto"/>
            <w:left w:val="none" w:sz="0" w:space="0" w:color="auto"/>
            <w:bottom w:val="none" w:sz="0" w:space="0" w:color="auto"/>
            <w:right w:val="none" w:sz="0" w:space="0" w:color="auto"/>
          </w:divBdr>
          <w:divsChild>
            <w:div w:id="1028721861">
              <w:marLeft w:val="0"/>
              <w:marRight w:val="0"/>
              <w:marTop w:val="0"/>
              <w:marBottom w:val="0"/>
              <w:divBdr>
                <w:top w:val="none" w:sz="0" w:space="0" w:color="auto"/>
                <w:left w:val="none" w:sz="0" w:space="0" w:color="auto"/>
                <w:bottom w:val="none" w:sz="0" w:space="0" w:color="auto"/>
                <w:right w:val="none" w:sz="0" w:space="0" w:color="auto"/>
              </w:divBdr>
            </w:div>
          </w:divsChild>
        </w:div>
        <w:div w:id="1756319802">
          <w:marLeft w:val="0"/>
          <w:marRight w:val="0"/>
          <w:marTop w:val="0"/>
          <w:marBottom w:val="0"/>
          <w:divBdr>
            <w:top w:val="none" w:sz="0" w:space="0" w:color="auto"/>
            <w:left w:val="none" w:sz="0" w:space="0" w:color="auto"/>
            <w:bottom w:val="none" w:sz="0" w:space="0" w:color="auto"/>
            <w:right w:val="none" w:sz="0" w:space="0" w:color="auto"/>
          </w:divBdr>
          <w:divsChild>
            <w:div w:id="1398438056">
              <w:marLeft w:val="0"/>
              <w:marRight w:val="0"/>
              <w:marTop w:val="0"/>
              <w:marBottom w:val="0"/>
              <w:divBdr>
                <w:top w:val="none" w:sz="0" w:space="0" w:color="auto"/>
                <w:left w:val="none" w:sz="0" w:space="0" w:color="auto"/>
                <w:bottom w:val="none" w:sz="0" w:space="0" w:color="auto"/>
                <w:right w:val="none" w:sz="0" w:space="0" w:color="auto"/>
              </w:divBdr>
            </w:div>
          </w:divsChild>
        </w:div>
        <w:div w:id="1846086845">
          <w:marLeft w:val="0"/>
          <w:marRight w:val="0"/>
          <w:marTop w:val="0"/>
          <w:marBottom w:val="0"/>
          <w:divBdr>
            <w:top w:val="none" w:sz="0" w:space="0" w:color="auto"/>
            <w:left w:val="none" w:sz="0" w:space="0" w:color="auto"/>
            <w:bottom w:val="none" w:sz="0" w:space="0" w:color="auto"/>
            <w:right w:val="none" w:sz="0" w:space="0" w:color="auto"/>
          </w:divBdr>
          <w:divsChild>
            <w:div w:id="1468471330">
              <w:marLeft w:val="0"/>
              <w:marRight w:val="0"/>
              <w:marTop w:val="0"/>
              <w:marBottom w:val="0"/>
              <w:divBdr>
                <w:top w:val="none" w:sz="0" w:space="0" w:color="auto"/>
                <w:left w:val="none" w:sz="0" w:space="0" w:color="auto"/>
                <w:bottom w:val="none" w:sz="0" w:space="0" w:color="auto"/>
                <w:right w:val="none" w:sz="0" w:space="0" w:color="auto"/>
              </w:divBdr>
            </w:div>
          </w:divsChild>
        </w:div>
        <w:div w:id="1959096623">
          <w:marLeft w:val="0"/>
          <w:marRight w:val="0"/>
          <w:marTop w:val="0"/>
          <w:marBottom w:val="0"/>
          <w:divBdr>
            <w:top w:val="none" w:sz="0" w:space="0" w:color="auto"/>
            <w:left w:val="none" w:sz="0" w:space="0" w:color="auto"/>
            <w:bottom w:val="none" w:sz="0" w:space="0" w:color="auto"/>
            <w:right w:val="none" w:sz="0" w:space="0" w:color="auto"/>
          </w:divBdr>
          <w:divsChild>
            <w:div w:id="1084643314">
              <w:marLeft w:val="0"/>
              <w:marRight w:val="0"/>
              <w:marTop w:val="0"/>
              <w:marBottom w:val="0"/>
              <w:divBdr>
                <w:top w:val="none" w:sz="0" w:space="0" w:color="auto"/>
                <w:left w:val="none" w:sz="0" w:space="0" w:color="auto"/>
                <w:bottom w:val="none" w:sz="0" w:space="0" w:color="auto"/>
                <w:right w:val="none" w:sz="0" w:space="0" w:color="auto"/>
              </w:divBdr>
            </w:div>
          </w:divsChild>
        </w:div>
        <w:div w:id="2010591850">
          <w:marLeft w:val="0"/>
          <w:marRight w:val="0"/>
          <w:marTop w:val="0"/>
          <w:marBottom w:val="0"/>
          <w:divBdr>
            <w:top w:val="none" w:sz="0" w:space="0" w:color="auto"/>
            <w:left w:val="none" w:sz="0" w:space="0" w:color="auto"/>
            <w:bottom w:val="none" w:sz="0" w:space="0" w:color="auto"/>
            <w:right w:val="none" w:sz="0" w:space="0" w:color="auto"/>
          </w:divBdr>
          <w:divsChild>
            <w:div w:id="335310272">
              <w:marLeft w:val="0"/>
              <w:marRight w:val="0"/>
              <w:marTop w:val="0"/>
              <w:marBottom w:val="0"/>
              <w:divBdr>
                <w:top w:val="none" w:sz="0" w:space="0" w:color="auto"/>
                <w:left w:val="none" w:sz="0" w:space="0" w:color="auto"/>
                <w:bottom w:val="none" w:sz="0" w:space="0" w:color="auto"/>
                <w:right w:val="none" w:sz="0" w:space="0" w:color="auto"/>
              </w:divBdr>
            </w:div>
          </w:divsChild>
        </w:div>
        <w:div w:id="2068842384">
          <w:marLeft w:val="0"/>
          <w:marRight w:val="0"/>
          <w:marTop w:val="0"/>
          <w:marBottom w:val="0"/>
          <w:divBdr>
            <w:top w:val="none" w:sz="0" w:space="0" w:color="auto"/>
            <w:left w:val="none" w:sz="0" w:space="0" w:color="auto"/>
            <w:bottom w:val="none" w:sz="0" w:space="0" w:color="auto"/>
            <w:right w:val="none" w:sz="0" w:space="0" w:color="auto"/>
          </w:divBdr>
          <w:divsChild>
            <w:div w:id="1854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544">
      <w:bodyDiv w:val="1"/>
      <w:marLeft w:val="0"/>
      <w:marRight w:val="0"/>
      <w:marTop w:val="0"/>
      <w:marBottom w:val="0"/>
      <w:divBdr>
        <w:top w:val="none" w:sz="0" w:space="0" w:color="auto"/>
        <w:left w:val="none" w:sz="0" w:space="0" w:color="auto"/>
        <w:bottom w:val="none" w:sz="0" w:space="0" w:color="auto"/>
        <w:right w:val="none" w:sz="0" w:space="0" w:color="auto"/>
      </w:divBdr>
    </w:div>
    <w:div w:id="1537889885">
      <w:bodyDiv w:val="1"/>
      <w:marLeft w:val="0"/>
      <w:marRight w:val="0"/>
      <w:marTop w:val="0"/>
      <w:marBottom w:val="0"/>
      <w:divBdr>
        <w:top w:val="none" w:sz="0" w:space="0" w:color="auto"/>
        <w:left w:val="none" w:sz="0" w:space="0" w:color="auto"/>
        <w:bottom w:val="none" w:sz="0" w:space="0" w:color="auto"/>
        <w:right w:val="none" w:sz="0" w:space="0" w:color="auto"/>
      </w:divBdr>
    </w:div>
    <w:div w:id="1547570820">
      <w:bodyDiv w:val="1"/>
      <w:marLeft w:val="0"/>
      <w:marRight w:val="0"/>
      <w:marTop w:val="0"/>
      <w:marBottom w:val="0"/>
      <w:divBdr>
        <w:top w:val="none" w:sz="0" w:space="0" w:color="auto"/>
        <w:left w:val="none" w:sz="0" w:space="0" w:color="auto"/>
        <w:bottom w:val="none" w:sz="0" w:space="0" w:color="auto"/>
        <w:right w:val="none" w:sz="0" w:space="0" w:color="auto"/>
      </w:divBdr>
    </w:div>
    <w:div w:id="1559703091">
      <w:bodyDiv w:val="1"/>
      <w:marLeft w:val="0"/>
      <w:marRight w:val="0"/>
      <w:marTop w:val="0"/>
      <w:marBottom w:val="0"/>
      <w:divBdr>
        <w:top w:val="none" w:sz="0" w:space="0" w:color="auto"/>
        <w:left w:val="none" w:sz="0" w:space="0" w:color="auto"/>
        <w:bottom w:val="none" w:sz="0" w:space="0" w:color="auto"/>
        <w:right w:val="none" w:sz="0" w:space="0" w:color="auto"/>
      </w:divBdr>
    </w:div>
    <w:div w:id="1626346592">
      <w:bodyDiv w:val="1"/>
      <w:marLeft w:val="0"/>
      <w:marRight w:val="0"/>
      <w:marTop w:val="0"/>
      <w:marBottom w:val="0"/>
      <w:divBdr>
        <w:top w:val="none" w:sz="0" w:space="0" w:color="auto"/>
        <w:left w:val="none" w:sz="0" w:space="0" w:color="auto"/>
        <w:bottom w:val="none" w:sz="0" w:space="0" w:color="auto"/>
        <w:right w:val="none" w:sz="0" w:space="0" w:color="auto"/>
      </w:divBdr>
    </w:div>
    <w:div w:id="1747216603">
      <w:bodyDiv w:val="1"/>
      <w:marLeft w:val="0"/>
      <w:marRight w:val="0"/>
      <w:marTop w:val="0"/>
      <w:marBottom w:val="0"/>
      <w:divBdr>
        <w:top w:val="none" w:sz="0" w:space="0" w:color="auto"/>
        <w:left w:val="none" w:sz="0" w:space="0" w:color="auto"/>
        <w:bottom w:val="none" w:sz="0" w:space="0" w:color="auto"/>
        <w:right w:val="none" w:sz="0" w:space="0" w:color="auto"/>
      </w:divBdr>
    </w:div>
    <w:div w:id="1791628785">
      <w:bodyDiv w:val="1"/>
      <w:marLeft w:val="0"/>
      <w:marRight w:val="0"/>
      <w:marTop w:val="0"/>
      <w:marBottom w:val="0"/>
      <w:divBdr>
        <w:top w:val="none" w:sz="0" w:space="0" w:color="auto"/>
        <w:left w:val="none" w:sz="0" w:space="0" w:color="auto"/>
        <w:bottom w:val="none" w:sz="0" w:space="0" w:color="auto"/>
        <w:right w:val="none" w:sz="0" w:space="0" w:color="auto"/>
      </w:divBdr>
    </w:div>
    <w:div w:id="1853034776">
      <w:bodyDiv w:val="1"/>
      <w:marLeft w:val="0"/>
      <w:marRight w:val="0"/>
      <w:marTop w:val="0"/>
      <w:marBottom w:val="0"/>
      <w:divBdr>
        <w:top w:val="none" w:sz="0" w:space="0" w:color="auto"/>
        <w:left w:val="none" w:sz="0" w:space="0" w:color="auto"/>
        <w:bottom w:val="none" w:sz="0" w:space="0" w:color="auto"/>
        <w:right w:val="none" w:sz="0" w:space="0" w:color="auto"/>
      </w:divBdr>
    </w:div>
    <w:div w:id="1901548526">
      <w:bodyDiv w:val="1"/>
      <w:marLeft w:val="0"/>
      <w:marRight w:val="0"/>
      <w:marTop w:val="0"/>
      <w:marBottom w:val="0"/>
      <w:divBdr>
        <w:top w:val="none" w:sz="0" w:space="0" w:color="auto"/>
        <w:left w:val="none" w:sz="0" w:space="0" w:color="auto"/>
        <w:bottom w:val="none" w:sz="0" w:space="0" w:color="auto"/>
        <w:right w:val="none" w:sz="0" w:space="0" w:color="auto"/>
      </w:divBdr>
    </w:div>
    <w:div w:id="1941259131">
      <w:bodyDiv w:val="1"/>
      <w:marLeft w:val="0"/>
      <w:marRight w:val="0"/>
      <w:marTop w:val="0"/>
      <w:marBottom w:val="0"/>
      <w:divBdr>
        <w:top w:val="none" w:sz="0" w:space="0" w:color="auto"/>
        <w:left w:val="none" w:sz="0" w:space="0" w:color="auto"/>
        <w:bottom w:val="none" w:sz="0" w:space="0" w:color="auto"/>
        <w:right w:val="none" w:sz="0" w:space="0" w:color="auto"/>
      </w:divBdr>
    </w:div>
    <w:div w:id="1943879719">
      <w:bodyDiv w:val="1"/>
      <w:marLeft w:val="0"/>
      <w:marRight w:val="0"/>
      <w:marTop w:val="0"/>
      <w:marBottom w:val="0"/>
      <w:divBdr>
        <w:top w:val="none" w:sz="0" w:space="0" w:color="auto"/>
        <w:left w:val="none" w:sz="0" w:space="0" w:color="auto"/>
        <w:bottom w:val="none" w:sz="0" w:space="0" w:color="auto"/>
        <w:right w:val="none" w:sz="0" w:space="0" w:color="auto"/>
      </w:divBdr>
    </w:div>
    <w:div w:id="2024671993">
      <w:bodyDiv w:val="1"/>
      <w:marLeft w:val="0"/>
      <w:marRight w:val="0"/>
      <w:marTop w:val="0"/>
      <w:marBottom w:val="0"/>
      <w:divBdr>
        <w:top w:val="none" w:sz="0" w:space="0" w:color="auto"/>
        <w:left w:val="none" w:sz="0" w:space="0" w:color="auto"/>
        <w:bottom w:val="none" w:sz="0" w:space="0" w:color="auto"/>
        <w:right w:val="none" w:sz="0" w:space="0" w:color="auto"/>
      </w:divBdr>
    </w:div>
    <w:div w:id="2122336697">
      <w:bodyDiv w:val="1"/>
      <w:marLeft w:val="0"/>
      <w:marRight w:val="0"/>
      <w:marTop w:val="0"/>
      <w:marBottom w:val="0"/>
      <w:divBdr>
        <w:top w:val="none" w:sz="0" w:space="0" w:color="auto"/>
        <w:left w:val="none" w:sz="0" w:space="0" w:color="auto"/>
        <w:bottom w:val="none" w:sz="0" w:space="0" w:color="auto"/>
        <w:right w:val="none" w:sz="0" w:space="0" w:color="auto"/>
      </w:divBdr>
    </w:div>
    <w:div w:id="213733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E6B2E337-E603-4F55-87F1-D1E9F5011089}">
    <t:Anchor>
      <t:Comment id="1915362871"/>
    </t:Anchor>
    <t:History>
      <t:Event id="{E486562B-11EB-48C0-9107-F733C11AB08A}" time="2023-10-25T15:11:26.793Z">
        <t:Attribution userId="S::hughest@hlcollege.ac.uk::127aee39-c8c9-48b1-9bae-61d57c5c3702" userProvider="AD" userName="Tracy Hughes"/>
        <t:Anchor>
          <t:Comment id="1915362871"/>
        </t:Anchor>
        <t:Create/>
      </t:Event>
      <t:Event id="{3EA4FDF1-844C-43BB-99BE-02512A371DC3}" time="2023-10-25T15:11:26.793Z">
        <t:Attribution userId="S::hughest@hlcollege.ac.uk::127aee39-c8c9-48b1-9bae-61d57c5c3702" userProvider="AD" userName="Tracy Hughes"/>
        <t:Anchor>
          <t:Comment id="1915362871"/>
        </t:Anchor>
        <t:Assign userId="S::BaldwinD@hlcollege.ac.uk::d5bd5912-935d-4595-934e-64fa05f0c375" userProvider="AD" userName="Debra Baldwin"/>
      </t:Event>
      <t:Event id="{3C582F8D-92E8-497C-940D-181DE4DA0AB7}" time="2023-10-25T15:11:26.793Z">
        <t:Attribution userId="S::hughest@hlcollege.ac.uk::127aee39-c8c9-48b1-9bae-61d57c5c3702" userProvider="AD" userName="Tracy Hughes"/>
        <t:Anchor>
          <t:Comment id="1915362871"/>
        </t:Anchor>
        <t:SetTitle title="@Debra Baldwin do you have govs workshop agendas please?"/>
      </t:Event>
      <t:Event id="{F244CF59-8E7C-41D3-B397-DE9930C12580}" time="2023-10-27T07:54:03.985Z">
        <t:Attribution userId="S::hughest@hlcollege.ac.uk::127aee39-c8c9-48b1-9bae-61d57c5c3702" userProvider="AD" userName="Tracy Hugh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B5B1637BFCB46B2463467430A8BC3" ma:contentTypeVersion="16" ma:contentTypeDescription="Create a new document." ma:contentTypeScope="" ma:versionID="cdffb024ecf88fd22a59310af395ed2f">
  <xsd:schema xmlns:xsd="http://www.w3.org/2001/XMLSchema" xmlns:xs="http://www.w3.org/2001/XMLSchema" xmlns:p="http://schemas.microsoft.com/office/2006/metadata/properties" xmlns:ns2="9c75cf5c-a2c0-4803-ac5b-f009969ad0ad" xmlns:ns3="4d797052-34b7-4e77-94f6-0fe79a12a43e" targetNamespace="http://schemas.microsoft.com/office/2006/metadata/properties" ma:root="true" ma:fieldsID="c986dbb43a2b201a1228d5b0f67a3a30" ns2:_="" ns3:_="">
    <xsd:import namespace="9c75cf5c-a2c0-4803-ac5b-f009969ad0ad"/>
    <xsd:import namespace="4d797052-34b7-4e77-94f6-0fe79a12a4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5cf5c-a2c0-4803-ac5b-f009969a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b2cfea9-9050-4603-adff-9bdd9a393f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97052-34b7-4e77-94f6-0fe79a12a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350e46e-630d-435e-bb3e-e7789711e39f}" ma:internalName="TaxCatchAll" ma:showField="CatchAllData" ma:web="4d797052-34b7-4e77-94f6-0fe79a12a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75cf5c-a2c0-4803-ac5b-f009969ad0ad">
      <Terms xmlns="http://schemas.microsoft.com/office/infopath/2007/PartnerControls"/>
    </lcf76f155ced4ddcb4097134ff3c332f>
    <TaxCatchAll xmlns="4d797052-34b7-4e77-94f6-0fe79a12a43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17F3B-E7D4-408F-B218-DCBFFE5A3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5cf5c-a2c0-4803-ac5b-f009969ad0ad"/>
    <ds:schemaRef ds:uri="4d797052-34b7-4e77-94f6-0fe79a12a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B6316-B2F0-4899-9E3D-DB853B17D7ED}">
  <ds:schemaRefs>
    <ds:schemaRef ds:uri="http://schemas.microsoft.com/sharepoint/v3/contenttype/forms"/>
  </ds:schemaRefs>
</ds:datastoreItem>
</file>

<file path=customXml/itemProps3.xml><?xml version="1.0" encoding="utf-8"?>
<ds:datastoreItem xmlns:ds="http://schemas.openxmlformats.org/officeDocument/2006/customXml" ds:itemID="{84DA56B0-DB5A-4DE0-A344-F6E4DAD610B6}">
  <ds:schemaRef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4d797052-34b7-4e77-94f6-0fe79a12a43e"/>
    <ds:schemaRef ds:uri="9c75cf5c-a2c0-4803-ac5b-f009969ad0ad"/>
    <ds:schemaRef ds:uri="http://purl.org/dc/terms/"/>
    <ds:schemaRef ds:uri="http://purl.org/dc/dcmitype/"/>
  </ds:schemaRefs>
</ds:datastoreItem>
</file>

<file path=customXml/itemProps4.xml><?xml version="1.0" encoding="utf-8"?>
<ds:datastoreItem xmlns:ds="http://schemas.openxmlformats.org/officeDocument/2006/customXml" ds:itemID="{E13CF626-5E78-4BDC-A9CF-AD43B478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2106</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FINANCE AND EMPLOYMENT COMMITTEE</vt:lpstr>
    </vt:vector>
  </TitlesOfParts>
  <Company>Home</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EMPLOYMENT COMMITTEE</dc:title>
  <dc:subject/>
  <dc:creator>Ken Hayden</dc:creator>
  <cp:keywords/>
  <cp:lastModifiedBy>Debra Baldwin</cp:lastModifiedBy>
  <cp:revision>22</cp:revision>
  <cp:lastPrinted>2022-11-15T08:20:00Z</cp:lastPrinted>
  <dcterms:created xsi:type="dcterms:W3CDTF">2023-11-21T17:34:00Z</dcterms:created>
  <dcterms:modified xsi:type="dcterms:W3CDTF">2023-11-23T15:19:00Z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0x010100A5BB5B1637BFCB46B2463467430A8BC3</vt:lpwstr>
  </property>
  <property fmtid="{D5CDD505-2E9C-101B-9397-08002B2CF9AE}" pid="3" name="MediaServiceImageTags">
    <vt:lpwstr/>
  </property>
</Properties>
</file>