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7CE4" w:rsidR="00D50151" w:rsidP="1BB4E816" w:rsidRDefault="00F768AF" w14:paraId="74A6F453" w14:textId="27733507">
      <w:pPr>
        <w:pStyle w:val="Body"/>
        <w:spacing w:after="0" w:line="240" w:lineRule="auto"/>
        <w:jc w:val="center"/>
        <w:rPr>
          <w:rFonts w:ascii="Arial" w:hAnsi="Arial" w:cs="Arial"/>
          <w:b/>
          <w:bCs/>
          <w:color w:val="auto"/>
          <w:sz w:val="44"/>
          <w:szCs w:val="44"/>
        </w:rPr>
      </w:pPr>
      <w:r w:rsidRPr="00277CE4">
        <w:rPr>
          <w:rFonts w:ascii="Arial" w:hAnsi="Arial" w:cs="Arial"/>
          <w:b/>
          <w:bCs/>
          <w:color w:val="auto"/>
          <w:sz w:val="44"/>
          <w:szCs w:val="44"/>
        </w:rPr>
        <w:t xml:space="preserve">Pearson BTEC Level 4 </w:t>
      </w:r>
    </w:p>
    <w:p w:rsidRPr="00277CE4" w:rsidR="00D50151" w:rsidP="006B5BC1" w:rsidRDefault="00F768AF" w14:paraId="27F8E832" w14:textId="4183158E">
      <w:pPr>
        <w:pStyle w:val="Body"/>
        <w:spacing w:after="0" w:line="240" w:lineRule="auto"/>
        <w:jc w:val="center"/>
        <w:rPr>
          <w:rFonts w:ascii="Arial" w:hAnsi="Arial" w:cs="Arial"/>
          <w:b/>
          <w:bCs/>
          <w:color w:val="auto"/>
          <w:sz w:val="44"/>
          <w:szCs w:val="44"/>
        </w:rPr>
      </w:pPr>
      <w:r w:rsidRPr="00277CE4">
        <w:rPr>
          <w:rFonts w:ascii="Arial" w:hAnsi="Arial" w:cs="Arial"/>
          <w:b/>
          <w:bCs/>
          <w:color w:val="auto"/>
          <w:sz w:val="44"/>
          <w:szCs w:val="44"/>
        </w:rPr>
        <w:t xml:space="preserve">Higher National Certificate in </w:t>
      </w:r>
      <w:r w:rsidR="00807209">
        <w:rPr>
          <w:rFonts w:ascii="Arial" w:hAnsi="Arial" w:cs="Arial"/>
          <w:b/>
          <w:bCs/>
          <w:color w:val="auto"/>
          <w:sz w:val="44"/>
          <w:szCs w:val="44"/>
        </w:rPr>
        <w:t xml:space="preserve">Electrical and Electronic </w:t>
      </w:r>
      <w:r w:rsidRPr="00277CE4">
        <w:rPr>
          <w:rFonts w:ascii="Arial" w:hAnsi="Arial" w:cs="Arial"/>
          <w:b/>
          <w:bCs/>
          <w:color w:val="auto"/>
          <w:sz w:val="44"/>
          <w:szCs w:val="44"/>
        </w:rPr>
        <w:t>Engineering</w:t>
      </w:r>
      <w:r w:rsidR="00807209">
        <w:rPr>
          <w:rFonts w:ascii="Arial" w:hAnsi="Arial" w:cs="Arial"/>
          <w:b/>
          <w:bCs/>
          <w:color w:val="auto"/>
          <w:sz w:val="44"/>
          <w:szCs w:val="44"/>
        </w:rPr>
        <w:t xml:space="preserve"> for England</w:t>
      </w:r>
    </w:p>
    <w:p w:rsidRPr="00277CE4" w:rsidR="00B75FFA" w:rsidP="006B5BC1" w:rsidRDefault="00B75FFA" w14:paraId="269328CD" w14:textId="557FB34D">
      <w:pPr>
        <w:pStyle w:val="Body"/>
        <w:spacing w:after="0" w:line="240" w:lineRule="auto"/>
        <w:jc w:val="center"/>
        <w:rPr>
          <w:rFonts w:ascii="Arial" w:hAnsi="Arial" w:cs="Arial"/>
          <w:b/>
          <w:bCs/>
          <w:color w:val="auto"/>
          <w:sz w:val="24"/>
          <w:szCs w:val="24"/>
        </w:rPr>
      </w:pPr>
      <w:r w:rsidRPr="00277CE4">
        <w:rPr>
          <w:rFonts w:ascii="Arial" w:hAnsi="Arial" w:cs="Arial"/>
          <w:b/>
          <w:color w:val="auto"/>
          <w:sz w:val="44"/>
          <w:szCs w:val="44"/>
        </w:rPr>
        <w:t>for courses starting in Academic Year 202</w:t>
      </w:r>
      <w:r w:rsidR="00172AAF">
        <w:rPr>
          <w:rFonts w:ascii="Arial" w:hAnsi="Arial" w:cs="Arial"/>
          <w:b/>
          <w:color w:val="auto"/>
          <w:sz w:val="44"/>
          <w:szCs w:val="44"/>
        </w:rPr>
        <w:t>4</w:t>
      </w:r>
      <w:r w:rsidRPr="00277CE4">
        <w:rPr>
          <w:rFonts w:ascii="Arial" w:hAnsi="Arial" w:cs="Arial"/>
          <w:b/>
          <w:color w:val="auto"/>
          <w:sz w:val="44"/>
          <w:szCs w:val="44"/>
        </w:rPr>
        <w:t>/2</w:t>
      </w:r>
      <w:r w:rsidR="00172AAF">
        <w:rPr>
          <w:rFonts w:ascii="Arial" w:hAnsi="Arial" w:cs="Arial"/>
          <w:b/>
          <w:color w:val="auto"/>
          <w:sz w:val="44"/>
          <w:szCs w:val="44"/>
        </w:rPr>
        <w:t>5</w:t>
      </w:r>
    </w:p>
    <w:p w:rsidRPr="00277CE4" w:rsidR="00B75FFA" w:rsidP="006B5BC1" w:rsidRDefault="00B75FFA" w14:paraId="32B67754" w14:textId="77777777">
      <w:pPr>
        <w:pStyle w:val="Body"/>
        <w:spacing w:after="0" w:line="240" w:lineRule="auto"/>
        <w:jc w:val="both"/>
        <w:rPr>
          <w:rFonts w:ascii="Arial" w:hAnsi="Arial" w:cs="Arial"/>
          <w:b/>
          <w:bCs/>
          <w:color w:val="auto"/>
          <w:sz w:val="24"/>
          <w:szCs w:val="24"/>
        </w:rPr>
      </w:pPr>
    </w:p>
    <w:p w:rsidRPr="00277CE4" w:rsidR="00106EC6" w:rsidP="006B5BC1" w:rsidRDefault="00965DC3" w14:paraId="52A4E182" w14:textId="2D0AE46A">
      <w:pPr>
        <w:pStyle w:val="Body"/>
        <w:spacing w:after="0" w:line="240" w:lineRule="auto"/>
        <w:jc w:val="both"/>
        <w:rPr>
          <w:rFonts w:ascii="Arial" w:hAnsi="Arial" w:cs="Arial"/>
          <w:color w:val="auto"/>
          <w:sz w:val="24"/>
          <w:szCs w:val="24"/>
        </w:rPr>
      </w:pPr>
      <w:r w:rsidRPr="00277CE4">
        <w:rPr>
          <w:rFonts w:ascii="Arial" w:hAnsi="Arial" w:cs="Arial"/>
          <w:b/>
          <w:bCs/>
          <w:color w:val="auto"/>
          <w:sz w:val="24"/>
          <w:szCs w:val="24"/>
        </w:rPr>
        <w:t xml:space="preserve">Course Leader: </w:t>
      </w:r>
      <w:r w:rsidRPr="00277CE4">
        <w:rPr>
          <w:rFonts w:ascii="Arial" w:hAnsi="Arial" w:cs="Arial"/>
          <w:b/>
          <w:bCs/>
          <w:color w:val="auto"/>
          <w:sz w:val="24"/>
          <w:szCs w:val="24"/>
        </w:rPr>
        <w:tab/>
      </w:r>
      <w:r w:rsidRPr="00277CE4">
        <w:rPr>
          <w:rFonts w:ascii="Arial" w:hAnsi="Arial" w:cs="Arial"/>
          <w:b/>
          <w:bCs/>
          <w:color w:val="auto"/>
          <w:sz w:val="24"/>
          <w:szCs w:val="24"/>
        </w:rPr>
        <w:tab/>
      </w:r>
      <w:r w:rsidRPr="00277CE4" w:rsidR="00480487">
        <w:rPr>
          <w:rFonts w:ascii="Arial" w:hAnsi="Arial" w:cs="Arial"/>
          <w:b/>
          <w:bCs/>
          <w:color w:val="auto"/>
          <w:sz w:val="24"/>
          <w:szCs w:val="24"/>
        </w:rPr>
        <w:t>Dr Robert Kershaw</w:t>
      </w:r>
    </w:p>
    <w:p w:rsidRPr="00277CE4" w:rsidR="00106EC6" w:rsidP="0871825E" w:rsidRDefault="00965DC3" w14:paraId="1A6C2673" w14:textId="1D0C90C2" w14:noSpellErr="1">
      <w:pPr>
        <w:pStyle w:val="Body"/>
        <w:spacing w:after="0" w:line="240" w:lineRule="auto"/>
        <w:jc w:val="both"/>
        <w:rPr>
          <w:rFonts w:ascii="Arial" w:hAnsi="Arial" w:cs="Arial"/>
          <w:b w:val="1"/>
          <w:bCs w:val="1"/>
          <w:color w:val="auto"/>
          <w:sz w:val="24"/>
          <w:szCs w:val="24"/>
          <w:lang w:val="en-US"/>
        </w:rPr>
      </w:pPr>
      <w:r w:rsidRPr="0871825E" w:rsidR="00965DC3">
        <w:rPr>
          <w:rFonts w:ascii="Arial" w:hAnsi="Arial" w:cs="Arial"/>
          <w:b w:val="1"/>
          <w:bCs w:val="1"/>
          <w:color w:val="auto"/>
          <w:sz w:val="24"/>
          <w:szCs w:val="24"/>
          <w:lang w:val="en-US"/>
        </w:rPr>
        <w:t xml:space="preserve">Teaching Institution: </w:t>
      </w:r>
      <w:r>
        <w:tab/>
      </w:r>
      <w:r w:rsidRPr="0871825E" w:rsidR="00B75FFA">
        <w:rPr>
          <w:rFonts w:ascii="Arial" w:hAnsi="Arial" w:cs="Arial"/>
          <w:b w:val="1"/>
          <w:bCs w:val="1"/>
          <w:color w:val="auto"/>
          <w:sz w:val="24"/>
          <w:szCs w:val="24"/>
          <w:lang w:val="en-US"/>
        </w:rPr>
        <w:t xml:space="preserve">Herefordshire, </w:t>
      </w:r>
      <w:r w:rsidRPr="0871825E" w:rsidR="00B75FFA">
        <w:rPr>
          <w:rFonts w:ascii="Arial" w:hAnsi="Arial" w:cs="Arial"/>
          <w:b w:val="1"/>
          <w:bCs w:val="1"/>
          <w:color w:val="auto"/>
          <w:sz w:val="24"/>
          <w:szCs w:val="24"/>
          <w:lang w:val="en-US"/>
        </w:rPr>
        <w:t>Ludlow</w:t>
      </w:r>
      <w:r w:rsidRPr="0871825E" w:rsidR="00B75FFA">
        <w:rPr>
          <w:rFonts w:ascii="Arial" w:hAnsi="Arial" w:cs="Arial"/>
          <w:b w:val="1"/>
          <w:bCs w:val="1"/>
          <w:color w:val="auto"/>
          <w:sz w:val="24"/>
          <w:szCs w:val="24"/>
          <w:lang w:val="en-US"/>
        </w:rPr>
        <w:t xml:space="preserve"> and North Shropshire College</w:t>
      </w:r>
    </w:p>
    <w:p w:rsidRPr="00277CE4" w:rsidR="00B75FFA" w:rsidP="0871825E" w:rsidRDefault="00B75FFA" w14:paraId="5F41DDB2" w14:textId="2B26747A" w14:noSpellErr="1">
      <w:pPr>
        <w:pStyle w:val="Body"/>
        <w:spacing w:after="0" w:line="240" w:lineRule="auto"/>
        <w:jc w:val="both"/>
        <w:rPr>
          <w:rFonts w:ascii="Arial" w:hAnsi="Arial" w:cs="Arial"/>
          <w:b w:val="1"/>
          <w:bCs w:val="1"/>
          <w:color w:val="auto"/>
          <w:sz w:val="24"/>
          <w:szCs w:val="24"/>
          <w:lang w:val="en-US"/>
        </w:rPr>
      </w:pPr>
      <w:r w:rsidRPr="0871825E" w:rsidR="00B75FFA">
        <w:rPr>
          <w:rFonts w:ascii="Arial" w:hAnsi="Arial" w:cs="Arial"/>
          <w:b w:val="1"/>
          <w:bCs w:val="1"/>
          <w:color w:val="auto"/>
          <w:sz w:val="24"/>
          <w:szCs w:val="24"/>
          <w:lang w:val="en-US"/>
        </w:rPr>
        <w:t>Campus:</w:t>
      </w:r>
      <w:r>
        <w:tab/>
      </w:r>
      <w:r>
        <w:tab/>
      </w:r>
      <w:r>
        <w:tab/>
      </w:r>
      <w:r w:rsidRPr="0871825E" w:rsidR="00B75FFA">
        <w:rPr>
          <w:rFonts w:ascii="Arial" w:hAnsi="Arial" w:cs="Arial"/>
          <w:b w:val="1"/>
          <w:bCs w:val="1"/>
          <w:color w:val="auto"/>
          <w:sz w:val="24"/>
          <w:szCs w:val="24"/>
          <w:lang w:val="en-US"/>
        </w:rPr>
        <w:t>Hereford</w:t>
      </w:r>
    </w:p>
    <w:p w:rsidRPr="00277CE4" w:rsidR="00106EC6" w:rsidP="006B5BC1" w:rsidRDefault="00965DC3" w14:paraId="420BC4AC" w14:textId="54F1C0C0">
      <w:pPr>
        <w:pStyle w:val="Body"/>
        <w:spacing w:after="0" w:line="240" w:lineRule="auto"/>
        <w:jc w:val="both"/>
        <w:rPr>
          <w:rFonts w:ascii="Arial" w:hAnsi="Arial" w:cs="Arial"/>
          <w:b/>
          <w:color w:val="auto"/>
          <w:sz w:val="24"/>
          <w:szCs w:val="24"/>
        </w:rPr>
      </w:pPr>
      <w:r w:rsidRPr="00277CE4">
        <w:rPr>
          <w:rFonts w:ascii="Arial" w:hAnsi="Arial" w:cs="Arial"/>
          <w:b/>
          <w:bCs/>
          <w:color w:val="auto"/>
          <w:sz w:val="24"/>
          <w:szCs w:val="24"/>
        </w:rPr>
        <w:t xml:space="preserve">Awarding Body: </w:t>
      </w:r>
      <w:r w:rsidRPr="00277CE4">
        <w:rPr>
          <w:rFonts w:ascii="Arial" w:hAnsi="Arial" w:cs="Arial"/>
          <w:b/>
          <w:bCs/>
          <w:color w:val="auto"/>
          <w:sz w:val="24"/>
          <w:szCs w:val="24"/>
        </w:rPr>
        <w:tab/>
      </w:r>
      <w:r w:rsidRPr="00277CE4">
        <w:rPr>
          <w:rFonts w:ascii="Arial" w:hAnsi="Arial" w:cs="Arial"/>
          <w:b/>
          <w:bCs/>
          <w:color w:val="auto"/>
          <w:sz w:val="24"/>
          <w:szCs w:val="24"/>
        </w:rPr>
        <w:tab/>
      </w:r>
      <w:r w:rsidRPr="00277CE4" w:rsidR="00B75FFA">
        <w:rPr>
          <w:rFonts w:ascii="Arial" w:hAnsi="Arial" w:cs="Arial"/>
          <w:b/>
          <w:color w:val="auto"/>
          <w:sz w:val="24"/>
          <w:szCs w:val="24"/>
        </w:rPr>
        <w:t>Pearson</w:t>
      </w:r>
    </w:p>
    <w:p w:rsidRPr="00277CE4" w:rsidR="00106EC6" w:rsidP="006B5BC1" w:rsidRDefault="00965DC3" w14:paraId="5884CB7B" w14:textId="0A16F31A">
      <w:pPr>
        <w:pStyle w:val="Body"/>
        <w:spacing w:after="0" w:line="240" w:lineRule="auto"/>
        <w:jc w:val="both"/>
        <w:rPr>
          <w:rFonts w:ascii="Arial" w:hAnsi="Arial" w:cs="Arial"/>
          <w:b/>
          <w:color w:val="auto"/>
          <w:sz w:val="24"/>
          <w:szCs w:val="24"/>
        </w:rPr>
      </w:pPr>
      <w:r w:rsidRPr="00277CE4">
        <w:rPr>
          <w:rFonts w:ascii="Arial" w:hAnsi="Arial" w:cs="Arial"/>
          <w:b/>
          <w:bCs/>
          <w:color w:val="auto"/>
          <w:sz w:val="24"/>
          <w:szCs w:val="24"/>
        </w:rPr>
        <w:t xml:space="preserve">Final Award: </w:t>
      </w:r>
      <w:r w:rsidRPr="00277CE4">
        <w:rPr>
          <w:rFonts w:ascii="Arial" w:hAnsi="Arial" w:cs="Arial"/>
          <w:b/>
          <w:bCs/>
          <w:color w:val="auto"/>
          <w:sz w:val="24"/>
          <w:szCs w:val="24"/>
        </w:rPr>
        <w:tab/>
      </w:r>
      <w:r w:rsidRPr="00277CE4">
        <w:rPr>
          <w:rFonts w:ascii="Arial" w:hAnsi="Arial" w:cs="Arial"/>
          <w:b/>
          <w:bCs/>
          <w:color w:val="auto"/>
          <w:sz w:val="24"/>
          <w:szCs w:val="24"/>
        </w:rPr>
        <w:tab/>
      </w:r>
      <w:bookmarkStart w:name="_Hlk74574268" w:id="0"/>
      <w:r w:rsidR="00E81822">
        <w:rPr>
          <w:rFonts w:ascii="Arial" w:hAnsi="Arial" w:cs="Arial"/>
          <w:b/>
          <w:bCs/>
          <w:color w:val="auto"/>
          <w:sz w:val="24"/>
          <w:szCs w:val="24"/>
        </w:rPr>
        <w:t>HTQ</w:t>
      </w:r>
      <w:r w:rsidRPr="00277CE4" w:rsidR="00F768AF">
        <w:rPr>
          <w:rFonts w:ascii="Arial" w:hAnsi="Arial" w:cs="Arial"/>
          <w:b/>
          <w:bCs/>
          <w:color w:val="auto"/>
          <w:sz w:val="24"/>
          <w:szCs w:val="24"/>
        </w:rPr>
        <w:t xml:space="preserve"> Level 4 </w:t>
      </w:r>
      <w:r w:rsidRPr="00277CE4" w:rsidR="00480487">
        <w:rPr>
          <w:rFonts w:ascii="Arial" w:hAnsi="Arial" w:cs="Arial"/>
          <w:b/>
          <w:bCs/>
          <w:color w:val="auto"/>
          <w:sz w:val="24"/>
          <w:szCs w:val="24"/>
        </w:rPr>
        <w:t>Engineering</w:t>
      </w:r>
      <w:bookmarkEnd w:id="0"/>
    </w:p>
    <w:p w:rsidRPr="00277CE4" w:rsidR="00106EC6" w:rsidP="3A38C221" w:rsidRDefault="00965DC3" w14:paraId="797F1515" w14:textId="12C04238">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Intermediate Award(s): </w:t>
      </w:r>
      <w:r w:rsidRPr="00277CE4">
        <w:rPr>
          <w:color w:val="auto"/>
        </w:rPr>
        <w:tab/>
      </w:r>
      <w:r w:rsidRPr="00277CE4" w:rsidR="21F216D4">
        <w:rPr>
          <w:rFonts w:ascii="Arial" w:hAnsi="Arial" w:cs="Arial"/>
          <w:b/>
          <w:bCs/>
          <w:color w:val="auto"/>
          <w:sz w:val="24"/>
          <w:szCs w:val="24"/>
        </w:rPr>
        <w:t>N/A</w:t>
      </w:r>
    </w:p>
    <w:p w:rsidRPr="00277CE4" w:rsidR="00106EC6" w:rsidP="006B5BC1" w:rsidRDefault="00965DC3" w14:paraId="1B58B9F2" w14:textId="0DFEC593">
      <w:pPr>
        <w:pStyle w:val="Body"/>
        <w:spacing w:after="0" w:line="240" w:lineRule="auto"/>
        <w:jc w:val="both"/>
        <w:rPr>
          <w:rFonts w:ascii="Arial" w:hAnsi="Arial" w:cs="Arial"/>
          <w:b/>
          <w:color w:val="auto"/>
          <w:sz w:val="24"/>
          <w:szCs w:val="24"/>
        </w:rPr>
      </w:pPr>
      <w:r w:rsidRPr="00277CE4">
        <w:rPr>
          <w:rFonts w:ascii="Arial" w:hAnsi="Arial" w:cs="Arial"/>
          <w:b/>
          <w:bCs/>
          <w:color w:val="auto"/>
          <w:sz w:val="24"/>
          <w:szCs w:val="24"/>
        </w:rPr>
        <w:t xml:space="preserve">Mode of Study: </w:t>
      </w:r>
      <w:r w:rsidRPr="00277CE4" w:rsidR="00B75FFA">
        <w:rPr>
          <w:rFonts w:ascii="Arial" w:hAnsi="Arial" w:cs="Arial"/>
          <w:b/>
          <w:bCs/>
          <w:color w:val="auto"/>
          <w:sz w:val="24"/>
          <w:szCs w:val="24"/>
        </w:rPr>
        <w:tab/>
      </w:r>
      <w:r w:rsidRPr="00277CE4" w:rsidR="00B75FFA">
        <w:rPr>
          <w:rFonts w:ascii="Arial" w:hAnsi="Arial" w:cs="Arial"/>
          <w:b/>
          <w:bCs/>
          <w:color w:val="auto"/>
          <w:sz w:val="24"/>
          <w:szCs w:val="24"/>
        </w:rPr>
        <w:tab/>
      </w:r>
      <w:r w:rsidRPr="00277CE4" w:rsidR="00480487">
        <w:rPr>
          <w:rFonts w:ascii="Arial" w:hAnsi="Arial" w:cs="Arial"/>
          <w:b/>
          <w:bCs/>
          <w:color w:val="auto"/>
          <w:sz w:val="24"/>
          <w:szCs w:val="24"/>
        </w:rPr>
        <w:t>P</w:t>
      </w:r>
      <w:r w:rsidRPr="00277CE4" w:rsidR="00B75FFA">
        <w:rPr>
          <w:rFonts w:ascii="Arial" w:hAnsi="Arial" w:cs="Arial"/>
          <w:b/>
          <w:bCs/>
          <w:color w:val="auto"/>
          <w:sz w:val="24"/>
          <w:szCs w:val="24"/>
        </w:rPr>
        <w:t>art-time</w:t>
      </w:r>
    </w:p>
    <w:p w:rsidRPr="00277CE4" w:rsidR="00B75FFA" w:rsidP="3A38C221" w:rsidRDefault="00965DC3" w14:paraId="31487A7E" w14:textId="56D1748A">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Qualification number: </w:t>
      </w:r>
      <w:r w:rsidRPr="00277CE4">
        <w:rPr>
          <w:color w:val="auto"/>
        </w:rPr>
        <w:tab/>
      </w:r>
      <w:r w:rsidRPr="002130C2" w:rsidR="002130C2">
        <w:rPr>
          <w:rFonts w:ascii="Arial" w:hAnsi="Arial" w:cs="Arial"/>
          <w:b/>
          <w:bCs/>
          <w:color w:val="auto"/>
          <w:sz w:val="24"/>
          <w:szCs w:val="24"/>
        </w:rPr>
        <w:t>610/1220/8</w:t>
      </w:r>
    </w:p>
    <w:p w:rsidRPr="00277CE4" w:rsidR="00B75FFA" w:rsidP="0871825E" w:rsidRDefault="00B75FFA" w14:paraId="1297DC5A" w14:textId="7AA5C8AB" w14:noSpellErr="1">
      <w:pPr>
        <w:pStyle w:val="Body"/>
        <w:spacing w:after="0" w:line="240" w:lineRule="auto"/>
        <w:jc w:val="both"/>
        <w:rPr>
          <w:b w:val="1"/>
          <w:bCs w:val="1"/>
          <w:color w:val="auto"/>
          <w:lang w:val="en-US"/>
        </w:rPr>
      </w:pPr>
      <w:r w:rsidRPr="0871825E" w:rsidR="00B75FFA">
        <w:rPr>
          <w:rFonts w:ascii="Arial" w:hAnsi="Arial" w:cs="Arial"/>
          <w:b w:val="1"/>
          <w:bCs w:val="1"/>
          <w:color w:val="auto"/>
          <w:sz w:val="24"/>
          <w:szCs w:val="24"/>
          <w:lang w:val="en-US"/>
        </w:rPr>
        <w:t>Date of programme specification preparation/revision:</w:t>
      </w:r>
      <w:r w:rsidRPr="0871825E" w:rsidR="00965DC3">
        <w:rPr>
          <w:rFonts w:ascii="Arial" w:hAnsi="Arial" w:cs="Arial"/>
          <w:b w:val="1"/>
          <w:bCs w:val="1"/>
          <w:color w:val="auto"/>
          <w:sz w:val="24"/>
          <w:szCs w:val="24"/>
          <w:lang w:val="en-US"/>
        </w:rPr>
        <w:t xml:space="preserve"> </w:t>
      </w:r>
      <w:r w:rsidRPr="0871825E" w:rsidR="00172AAF">
        <w:rPr>
          <w:rFonts w:ascii="Arial" w:hAnsi="Arial" w:cs="Arial"/>
          <w:b w:val="1"/>
          <w:bCs w:val="1"/>
          <w:color w:val="auto"/>
          <w:sz w:val="24"/>
          <w:szCs w:val="24"/>
          <w:lang w:val="en-US"/>
        </w:rPr>
        <w:t xml:space="preserve">October </w:t>
      </w:r>
      <w:r w:rsidRPr="0871825E" w:rsidR="5BBB8413">
        <w:rPr>
          <w:rFonts w:ascii="Arial" w:hAnsi="Arial" w:cs="Arial"/>
          <w:b w:val="1"/>
          <w:bCs w:val="1"/>
          <w:color w:val="auto"/>
          <w:sz w:val="24"/>
          <w:szCs w:val="24"/>
          <w:lang w:val="en-US"/>
        </w:rPr>
        <w:t>202</w:t>
      </w:r>
      <w:r w:rsidRPr="0871825E" w:rsidR="00915968">
        <w:rPr>
          <w:rFonts w:ascii="Arial" w:hAnsi="Arial" w:cs="Arial"/>
          <w:b w:val="1"/>
          <w:bCs w:val="1"/>
          <w:color w:val="auto"/>
          <w:sz w:val="24"/>
          <w:szCs w:val="24"/>
          <w:lang w:val="en-US"/>
        </w:rPr>
        <w:t>3</w:t>
      </w:r>
    </w:p>
    <w:p w:rsidRPr="00277CE4" w:rsidR="00106EC6" w:rsidP="006B5BC1" w:rsidRDefault="00106EC6" w14:paraId="7829F253" w14:textId="77777777">
      <w:pPr>
        <w:pStyle w:val="Body"/>
        <w:spacing w:after="0" w:line="240" w:lineRule="auto"/>
        <w:jc w:val="both"/>
        <w:rPr>
          <w:rFonts w:ascii="Arial" w:hAnsi="Arial" w:cs="Arial"/>
          <w:color w:val="auto"/>
          <w:sz w:val="24"/>
          <w:szCs w:val="24"/>
        </w:rPr>
      </w:pPr>
    </w:p>
    <w:p w:rsidRPr="00277CE4" w:rsidR="00106EC6" w:rsidP="0871825E" w:rsidRDefault="00965DC3" w14:paraId="7C4257A7" w14:textId="45138E6D" w14:noSpellErr="1">
      <w:pPr>
        <w:pStyle w:val="Body"/>
        <w:spacing w:after="0" w:line="240" w:lineRule="auto"/>
        <w:jc w:val="both"/>
        <w:rPr>
          <w:rFonts w:ascii="Arial" w:hAnsi="Arial" w:cs="Arial"/>
          <w:b w:val="1"/>
          <w:bCs w:val="1"/>
          <w:color w:val="auto"/>
          <w:sz w:val="24"/>
          <w:szCs w:val="24"/>
          <w:lang w:val="en-US"/>
        </w:rPr>
      </w:pPr>
      <w:r w:rsidRPr="0871825E" w:rsidR="00965DC3">
        <w:rPr>
          <w:rFonts w:ascii="Arial" w:hAnsi="Arial" w:cs="Arial"/>
          <w:b w:val="1"/>
          <w:bCs w:val="1"/>
          <w:color w:val="auto"/>
          <w:sz w:val="24"/>
          <w:szCs w:val="24"/>
          <w:lang w:val="en-US"/>
        </w:rPr>
        <w:t xml:space="preserve">Educational </w:t>
      </w:r>
      <w:r w:rsidRPr="0871825E" w:rsidR="00B75FFA">
        <w:rPr>
          <w:rFonts w:ascii="Arial" w:hAnsi="Arial" w:cs="Arial"/>
          <w:b w:val="1"/>
          <w:bCs w:val="1"/>
          <w:color w:val="auto"/>
          <w:sz w:val="24"/>
          <w:szCs w:val="24"/>
          <w:lang w:val="en-US"/>
        </w:rPr>
        <w:t>aims of the programme</w:t>
      </w:r>
    </w:p>
    <w:p w:rsidRPr="00277CE4" w:rsidR="00106EC6" w:rsidP="0871825E" w:rsidRDefault="00965DC3" w14:paraId="2D1ADFD9" w14:textId="6A04BE91" w14:noSpellErr="1">
      <w:pPr>
        <w:pStyle w:val="Body"/>
        <w:jc w:val="both"/>
        <w:rPr>
          <w:rFonts w:ascii="Arial" w:hAnsi="Arial" w:cs="Arial"/>
          <w:color w:val="auto"/>
          <w:sz w:val="24"/>
          <w:szCs w:val="24"/>
          <w:lang w:val="en-US"/>
        </w:rPr>
      </w:pPr>
      <w:r w:rsidRPr="0871825E" w:rsidR="00965DC3">
        <w:rPr>
          <w:rFonts w:ascii="Arial" w:hAnsi="Arial" w:cs="Arial"/>
          <w:color w:val="auto"/>
          <w:sz w:val="24"/>
          <w:szCs w:val="24"/>
          <w:lang w:val="en-US"/>
        </w:rPr>
        <w:t xml:space="preserve">The aim of the </w:t>
      </w:r>
      <w:bookmarkStart w:name="_Hlk148450337" w:id="1"/>
      <w:r w:rsidRPr="0871825E" w:rsidR="002130C2">
        <w:rPr>
          <w:rFonts w:ascii="Arial" w:hAnsi="Arial" w:cs="Arial"/>
          <w:color w:val="auto"/>
          <w:sz w:val="24"/>
          <w:szCs w:val="24"/>
          <w:lang w:val="en-US"/>
        </w:rPr>
        <w:t xml:space="preserve">Pearson </w:t>
      </w:r>
      <w:r w:rsidRPr="0871825E" w:rsidR="0034418B">
        <w:rPr>
          <w:rFonts w:ascii="Arial" w:hAnsi="Arial" w:cs="Arial"/>
          <w:color w:val="auto"/>
          <w:sz w:val="24"/>
          <w:szCs w:val="24"/>
          <w:lang w:val="en-US"/>
        </w:rPr>
        <w:t>BTEC Higher National Certificate in Electrical and Electronic Engineering</w:t>
      </w:r>
      <w:r w:rsidRPr="0871825E" w:rsidR="0034418B">
        <w:rPr>
          <w:rFonts w:ascii="Arial" w:hAnsi="Arial" w:cs="Arial"/>
          <w:color w:val="auto"/>
          <w:sz w:val="24"/>
          <w:szCs w:val="24"/>
          <w:lang w:val="en-US"/>
        </w:rPr>
        <w:t xml:space="preserve"> </w:t>
      </w:r>
      <w:r w:rsidRPr="0871825E" w:rsidR="0034418B">
        <w:rPr>
          <w:rFonts w:ascii="Arial" w:hAnsi="Arial" w:cs="Arial"/>
          <w:color w:val="auto"/>
          <w:sz w:val="24"/>
          <w:szCs w:val="24"/>
          <w:lang w:val="en-US"/>
        </w:rPr>
        <w:t>for England</w:t>
      </w:r>
      <w:r w:rsidRPr="0871825E" w:rsidR="0034418B">
        <w:rPr>
          <w:rFonts w:ascii="Arial" w:hAnsi="Arial" w:cs="Arial"/>
          <w:color w:val="auto"/>
          <w:sz w:val="24"/>
          <w:szCs w:val="24"/>
          <w:lang w:val="en-US"/>
        </w:rPr>
        <w:t xml:space="preserve"> </w:t>
      </w:r>
      <w:bookmarkEnd w:id="1"/>
      <w:r w:rsidRPr="0871825E" w:rsidR="00B1243A">
        <w:rPr>
          <w:rFonts w:ascii="Arial" w:hAnsi="Arial" w:cs="Arial"/>
          <w:color w:val="auto"/>
          <w:sz w:val="24"/>
          <w:szCs w:val="24"/>
          <w:lang w:val="en-US"/>
        </w:rPr>
        <w:t>offers students a broad introduction to the subject area via a mandatory core of learning, while allowing for the acquisition of some sector-specific skills and experience through the specialist units in each pathway, with the opportunity to pursue a particular interest through the appropriate selection of optional units. This effectively builds underpinning core skills while preparing the student for more intense subject specialisation at Level 5. Students will gain a wide range of sector knowledge tied to practical skills gained in research, self-study, directed study and workplace activities.</w:t>
      </w:r>
    </w:p>
    <w:p w:rsidRPr="00277CE4" w:rsidR="00106EC6" w:rsidP="006B5BC1" w:rsidRDefault="00106EC6" w14:paraId="7B0A5DB3" w14:textId="77777777">
      <w:pPr>
        <w:pStyle w:val="Body"/>
        <w:spacing w:after="0" w:line="240" w:lineRule="auto"/>
        <w:jc w:val="both"/>
        <w:rPr>
          <w:rFonts w:ascii="Arial" w:hAnsi="Arial" w:cs="Arial"/>
          <w:color w:val="auto"/>
          <w:sz w:val="24"/>
          <w:szCs w:val="24"/>
        </w:rPr>
      </w:pPr>
    </w:p>
    <w:p w:rsidRPr="00277CE4" w:rsidR="00106EC6" w:rsidP="006B5BC1" w:rsidRDefault="00965DC3" w14:paraId="57B98783" w14:textId="1CC28FF3">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QAA </w:t>
      </w:r>
      <w:r w:rsidRPr="00277CE4" w:rsidR="00B75FFA">
        <w:rPr>
          <w:rFonts w:ascii="Arial" w:hAnsi="Arial" w:cs="Arial"/>
          <w:b/>
          <w:bCs/>
          <w:color w:val="auto"/>
          <w:sz w:val="24"/>
          <w:szCs w:val="24"/>
        </w:rPr>
        <w:t>and professional academic standards and quality</w:t>
      </w:r>
    </w:p>
    <w:p w:rsidRPr="00277CE4" w:rsidR="00B75FFA" w:rsidP="006B5BC1" w:rsidRDefault="00B75FFA" w14:paraId="2F3752B3" w14:textId="77777777">
      <w:pPr>
        <w:pStyle w:val="Body"/>
        <w:spacing w:after="0" w:line="240" w:lineRule="auto"/>
        <w:jc w:val="both"/>
        <w:rPr>
          <w:rFonts w:ascii="Arial" w:hAnsi="Arial" w:cs="Arial"/>
          <w:color w:val="auto"/>
          <w:sz w:val="24"/>
          <w:szCs w:val="24"/>
        </w:rPr>
      </w:pPr>
    </w:p>
    <w:p w:rsidRPr="00277CE4" w:rsidR="00106EC6" w:rsidP="0871825E" w:rsidRDefault="00B75FFA" w14:paraId="6584EB32" w14:textId="69D9896C" w14:noSpellErr="1">
      <w:pPr>
        <w:pStyle w:val="Body"/>
        <w:spacing w:after="0" w:line="240" w:lineRule="auto"/>
        <w:jc w:val="both"/>
        <w:rPr>
          <w:rFonts w:ascii="Arial" w:hAnsi="Arial" w:cs="Arial"/>
          <w:color w:val="auto"/>
          <w:sz w:val="24"/>
          <w:szCs w:val="24"/>
          <w:lang w:val="en-US"/>
        </w:rPr>
      </w:pPr>
      <w:r w:rsidRPr="0871825E" w:rsidR="00B75FFA">
        <w:rPr>
          <w:rStyle w:val="normaltextrun"/>
          <w:rFonts w:ascii="Arial" w:hAnsi="Arial" w:cs="Arial"/>
          <w:color w:val="auto"/>
          <w:sz w:val="24"/>
          <w:szCs w:val="24"/>
          <w:lang w:val="en-US"/>
        </w:rPr>
        <w:t xml:space="preserve">The </w:t>
      </w:r>
      <w:r w:rsidRPr="0871825E" w:rsidR="002130C2">
        <w:rPr>
          <w:rStyle w:val="normaltextrun"/>
          <w:rFonts w:ascii="Arial" w:hAnsi="Arial" w:cs="Arial"/>
          <w:color w:val="auto"/>
          <w:sz w:val="24"/>
          <w:szCs w:val="24"/>
          <w:lang w:val="en-US"/>
        </w:rPr>
        <w:t xml:space="preserve">Pearson BTEC Higher National Certificate in Electrical and Electronic Engineering for England </w:t>
      </w:r>
      <w:r w:rsidRPr="0871825E" w:rsidR="00B75FFA">
        <w:rPr>
          <w:rStyle w:val="normaltextrun"/>
          <w:rFonts w:ascii="Arial" w:hAnsi="Arial" w:cs="Arial"/>
          <w:color w:val="auto"/>
          <w:sz w:val="24"/>
          <w:szCs w:val="24"/>
          <w:lang w:val="en-US"/>
        </w:rPr>
        <w:t xml:space="preserve">is located at level </w:t>
      </w:r>
      <w:r w:rsidRPr="0871825E" w:rsidR="00480487">
        <w:rPr>
          <w:rStyle w:val="normaltextrun"/>
          <w:rFonts w:ascii="Arial" w:hAnsi="Arial" w:cs="Arial"/>
          <w:color w:val="auto"/>
          <w:sz w:val="24"/>
          <w:szCs w:val="24"/>
          <w:lang w:val="en-US"/>
        </w:rPr>
        <w:t>4</w:t>
      </w:r>
      <w:r w:rsidRPr="0871825E" w:rsidR="00B75FFA">
        <w:rPr>
          <w:rStyle w:val="normaltextrun"/>
          <w:rFonts w:ascii="Arial" w:hAnsi="Arial" w:cs="Arial"/>
          <w:color w:val="auto"/>
          <w:sz w:val="24"/>
          <w:szCs w:val="24"/>
          <w:lang w:val="en-US"/>
        </w:rPr>
        <w:t xml:space="preserve"> of the </w:t>
      </w:r>
      <w:r w:rsidRPr="0871825E" w:rsidR="00B75FFA">
        <w:rPr>
          <w:rFonts w:ascii="Arial" w:hAnsi="Arial" w:cs="Arial"/>
          <w:color w:val="auto"/>
          <w:sz w:val="24"/>
          <w:szCs w:val="24"/>
          <w:lang w:val="en-US"/>
        </w:rPr>
        <w:t xml:space="preserve">Framework for Higher Qualifications (2014). </w:t>
      </w:r>
      <w:r w:rsidRPr="0871825E" w:rsidR="00B75FFA">
        <w:rPr>
          <w:rStyle w:val="normaltextrun"/>
          <w:rFonts w:ascii="Arial" w:hAnsi="Arial" w:cs="Arial"/>
          <w:color w:val="auto"/>
          <w:sz w:val="24"/>
          <w:szCs w:val="24"/>
          <w:lang w:val="en-US"/>
        </w:rPr>
        <w:t xml:space="preserve"> </w:t>
      </w:r>
    </w:p>
    <w:p w:rsidRPr="00277CE4" w:rsidR="00106EC6" w:rsidP="006B5BC1" w:rsidRDefault="00106EC6" w14:paraId="269DE206" w14:textId="77777777">
      <w:pPr>
        <w:pStyle w:val="Body"/>
        <w:spacing w:after="0" w:line="240" w:lineRule="auto"/>
        <w:jc w:val="both"/>
        <w:rPr>
          <w:rFonts w:ascii="Arial" w:hAnsi="Arial" w:eastAsia="Verdana" w:cs="Arial"/>
          <w:color w:val="auto"/>
          <w:sz w:val="24"/>
          <w:szCs w:val="24"/>
        </w:rPr>
      </w:pPr>
    </w:p>
    <w:p w:rsidRPr="00277CE4" w:rsidR="68935B8D" w:rsidP="0871825E" w:rsidRDefault="68935B8D" w14:paraId="125F5A00" w14:textId="6EDE572F" w14:noSpellErr="1">
      <w:pPr>
        <w:pStyle w:val="Body"/>
        <w:spacing w:after="0"/>
        <w:jc w:val="both"/>
        <w:rPr>
          <w:rFonts w:ascii="Arial" w:hAnsi="Arial" w:eastAsia="Arial" w:cs="Arial"/>
          <w:color w:val="auto"/>
          <w:sz w:val="24"/>
          <w:szCs w:val="24"/>
          <w:lang w:val="en-US"/>
        </w:rPr>
      </w:pPr>
      <w:r w:rsidRPr="0871825E" w:rsidR="68935B8D">
        <w:rPr>
          <w:rFonts w:ascii="Arial" w:hAnsi="Arial" w:eastAsia="Arial" w:cs="Arial"/>
          <w:color w:val="auto"/>
          <w:sz w:val="24"/>
          <w:szCs w:val="24"/>
          <w:lang w:val="en-US"/>
        </w:rPr>
        <w:t>The following university and further education tutors, employers, Professional Body representatives and other individuals who have generously shared their time and expertise to help us develop these new qualifications. Employers and Professional Bodies involved have included: Alstom, BMW, Eaton, GEN 2, Jaguar Land Rover, Railtrack, Siemens, UAE Military Logistics Support</w:t>
      </w:r>
      <w:r w:rsidRPr="0871825E" w:rsidR="6CC0BE18">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Engineering Council</w:t>
      </w:r>
      <w:r w:rsidRPr="0871825E" w:rsidR="0583BDA2">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Royal Aeronautical Society</w:t>
      </w:r>
      <w:r w:rsidRPr="0871825E" w:rsidR="76746409">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Royal Academy of Engineering</w:t>
      </w:r>
      <w:r w:rsidRPr="0871825E" w:rsidR="2B65A34A">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SEMTA</w:t>
      </w:r>
      <w:r w:rsidRPr="0871825E" w:rsidR="0A897F91">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Society of Operations Engineers</w:t>
      </w:r>
      <w:r w:rsidRPr="0871825E" w:rsidR="6F68BA9B">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The Institution of Engineering and Technology</w:t>
      </w:r>
      <w:r w:rsidRPr="0871825E" w:rsidR="2E10583D">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The Institute of the Motor Industry</w:t>
      </w:r>
      <w:r w:rsidRPr="0871825E" w:rsidR="39341AA6">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The Welding Institute</w:t>
      </w:r>
      <w:r w:rsidRPr="0871825E" w:rsidR="4EAB8E99">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NFEC (National Forum of Engineering Centres)</w:t>
      </w:r>
      <w:r w:rsidRPr="0871825E" w:rsidR="136A0294">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Newport Wafer Fab Ltd</w:t>
      </w:r>
      <w:r w:rsidRPr="0871825E" w:rsidR="21C4A527">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Microchip Technology Inc</w:t>
      </w:r>
      <w:r w:rsidRPr="0871825E" w:rsidR="69370436">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SPTS Technologies Ltd</w:t>
      </w:r>
      <w:r w:rsidRPr="0871825E" w:rsidR="78340F44">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IQE Plc</w:t>
      </w:r>
      <w:r w:rsidRPr="0871825E" w:rsidR="459D6C22">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Aston University</w:t>
      </w:r>
      <w:r w:rsidRPr="0871825E" w:rsidR="484B83D9">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Birmingham Metropolitan College</w:t>
      </w:r>
      <w:r w:rsidRPr="0871825E" w:rsidR="6874802A">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Blackpool and Fylde Colleg</w:t>
      </w:r>
      <w:r w:rsidRPr="0871825E" w:rsidR="6A0A887B">
        <w:rPr>
          <w:rFonts w:ascii="Arial" w:hAnsi="Arial" w:eastAsia="Arial" w:cs="Arial"/>
          <w:color w:val="auto"/>
          <w:sz w:val="24"/>
          <w:szCs w:val="24"/>
          <w:lang w:val="en-US"/>
        </w:rPr>
        <w:t xml:space="preserve">e, </w:t>
      </w:r>
      <w:r w:rsidRPr="0871825E" w:rsidR="68935B8D">
        <w:rPr>
          <w:rFonts w:ascii="Arial" w:hAnsi="Arial" w:eastAsia="Arial" w:cs="Arial"/>
          <w:color w:val="auto"/>
          <w:sz w:val="24"/>
          <w:szCs w:val="24"/>
          <w:lang w:val="en-US"/>
        </w:rPr>
        <w:t>Bridgwater College</w:t>
      </w:r>
      <w:r w:rsidRPr="0871825E" w:rsidR="0F8F4180">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Brunel University</w:t>
      </w:r>
      <w:r w:rsidRPr="0871825E" w:rsidR="65AC4C70">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Coventry University College</w:t>
      </w:r>
      <w:r w:rsidRPr="0871825E" w:rsidR="272DC13D">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University of Derby</w:t>
      </w:r>
      <w:r w:rsidRPr="0871825E" w:rsidR="3835E831">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St Helens College</w:t>
      </w:r>
      <w:r w:rsidRPr="0871825E" w:rsidR="57FF5618">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Teesside University</w:t>
      </w:r>
      <w:r w:rsidRPr="0871825E" w:rsidR="46F80640">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UCL</w:t>
      </w:r>
      <w:r w:rsidRPr="0871825E" w:rsidR="4BAF64CE">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Warwickshire College</w:t>
      </w:r>
      <w:r w:rsidRPr="0871825E" w:rsidR="30B0802F">
        <w:rPr>
          <w:rFonts w:ascii="Arial" w:hAnsi="Arial" w:eastAsia="Arial" w:cs="Arial"/>
          <w:color w:val="auto"/>
          <w:sz w:val="24"/>
          <w:szCs w:val="24"/>
          <w:lang w:val="en-US"/>
        </w:rPr>
        <w:t xml:space="preserve">, </w:t>
      </w:r>
      <w:r w:rsidRPr="0871825E" w:rsidR="68935B8D">
        <w:rPr>
          <w:rFonts w:ascii="Arial" w:hAnsi="Arial" w:eastAsia="Arial" w:cs="Arial"/>
          <w:color w:val="auto"/>
          <w:sz w:val="24"/>
          <w:szCs w:val="24"/>
          <w:lang w:val="en-US"/>
        </w:rPr>
        <w:t xml:space="preserve">University of South Wales </w:t>
      </w:r>
      <w:r w:rsidRPr="0871825E" w:rsidR="0DCEDB10">
        <w:rPr>
          <w:rFonts w:ascii="Arial" w:hAnsi="Arial" w:eastAsia="Arial" w:cs="Arial"/>
          <w:color w:val="auto"/>
          <w:sz w:val="24"/>
          <w:szCs w:val="24"/>
          <w:lang w:val="en-US"/>
        </w:rPr>
        <w:t>and</w:t>
      </w:r>
      <w:r w:rsidRPr="0871825E" w:rsidR="68935B8D">
        <w:rPr>
          <w:rFonts w:ascii="Arial" w:hAnsi="Arial" w:eastAsia="Arial" w:cs="Arial"/>
          <w:color w:val="auto"/>
          <w:sz w:val="24"/>
          <w:szCs w:val="24"/>
          <w:lang w:val="en-US"/>
        </w:rPr>
        <w:t xml:space="preserve"> Cardiff and Vale College.</w:t>
      </w:r>
    </w:p>
    <w:p w:rsidRPr="00277CE4" w:rsidR="00106EC6" w:rsidP="006B5BC1" w:rsidRDefault="00106EC6" w14:paraId="775A8EF3" w14:textId="77777777">
      <w:pPr>
        <w:pStyle w:val="Body"/>
        <w:spacing w:after="0" w:line="240" w:lineRule="auto"/>
        <w:jc w:val="both"/>
        <w:rPr>
          <w:rFonts w:ascii="Arial" w:hAnsi="Arial" w:cs="Arial"/>
          <w:color w:val="auto"/>
          <w:sz w:val="24"/>
          <w:szCs w:val="24"/>
        </w:rPr>
      </w:pPr>
    </w:p>
    <w:p w:rsidRPr="00277CE4" w:rsidR="00106EC6" w:rsidP="006B5BC1" w:rsidRDefault="00965DC3" w14:paraId="682B0247"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National Occupational Standards</w:t>
      </w:r>
    </w:p>
    <w:p w:rsidRPr="00277CE4" w:rsidR="00106EC6" w:rsidP="0871825E" w:rsidRDefault="192C0B48" w14:paraId="031133F5" w14:textId="3E4D1CAC">
      <w:pPr>
        <w:pStyle w:val="Body"/>
        <w:spacing w:after="0" w:line="240" w:lineRule="auto"/>
        <w:jc w:val="both"/>
        <w:rPr>
          <w:rFonts w:ascii="Arial" w:hAnsi="Arial" w:eastAsia="Arial" w:cs="Arial"/>
          <w:color w:val="auto"/>
          <w:sz w:val="24"/>
          <w:szCs w:val="24"/>
          <w:lang w:val="en-US"/>
        </w:rPr>
      </w:pPr>
      <w:r w:rsidRPr="0871825E" w:rsidR="192C0B48">
        <w:rPr>
          <w:rFonts w:ascii="Arial" w:hAnsi="Arial" w:eastAsia="Arial" w:cs="Arial"/>
          <w:color w:val="auto"/>
          <w:sz w:val="24"/>
          <w:szCs w:val="24"/>
          <w:lang w:val="en-US"/>
        </w:rPr>
        <w:t xml:space="preserve">Qualifications in engineering within the UK are referenced against the Engineering Council, UK Standard for Professional Engineering Competence (UK-SPEC) which sets standards at Levels 3, 6 and 8. The </w:t>
      </w:r>
      <w:r w:rsidRPr="0871825E" w:rsidR="006960E9">
        <w:rPr>
          <w:rFonts w:ascii="Arial" w:hAnsi="Arial" w:eastAsia="Arial" w:cs="Arial"/>
          <w:color w:val="auto"/>
          <w:sz w:val="24"/>
          <w:szCs w:val="24"/>
          <w:lang w:val="en-US"/>
        </w:rPr>
        <w:t xml:space="preserve">Pearson BTEC Higher National Certificate in Electrical and Electronic Engineering for England </w:t>
      </w:r>
      <w:r w:rsidRPr="0871825E" w:rsidR="006960E9">
        <w:rPr>
          <w:rFonts w:ascii="Arial" w:hAnsi="Arial" w:eastAsia="Arial" w:cs="Arial"/>
          <w:color w:val="auto"/>
          <w:sz w:val="24"/>
          <w:szCs w:val="24"/>
          <w:lang w:val="en-US"/>
        </w:rPr>
        <w:t>is</w:t>
      </w:r>
      <w:r w:rsidRPr="0871825E" w:rsidR="192C0B48">
        <w:rPr>
          <w:rFonts w:ascii="Arial" w:hAnsi="Arial" w:eastAsia="Arial" w:cs="Arial"/>
          <w:color w:val="auto"/>
          <w:sz w:val="24"/>
          <w:szCs w:val="24"/>
          <w:lang w:val="en-US"/>
        </w:rPr>
        <w:t xml:space="preserve"> set at Level 4</w:t>
      </w:r>
      <w:r w:rsidRPr="0871825E" w:rsidR="006960E9">
        <w:rPr>
          <w:rFonts w:ascii="Arial" w:hAnsi="Arial" w:eastAsia="Arial" w:cs="Arial"/>
          <w:color w:val="auto"/>
          <w:sz w:val="24"/>
          <w:szCs w:val="24"/>
          <w:lang w:val="en-US"/>
        </w:rPr>
        <w:t xml:space="preserve"> </w:t>
      </w:r>
      <w:r w:rsidRPr="0871825E" w:rsidR="192C0B48">
        <w:rPr>
          <w:rFonts w:ascii="Arial" w:hAnsi="Arial" w:eastAsia="Arial" w:cs="Arial"/>
          <w:color w:val="auto"/>
          <w:sz w:val="24"/>
          <w:szCs w:val="24"/>
          <w:lang w:val="en-US"/>
        </w:rPr>
        <w:t>and ha</w:t>
      </w:r>
      <w:r w:rsidRPr="0871825E" w:rsidR="006960E9">
        <w:rPr>
          <w:rFonts w:ascii="Arial" w:hAnsi="Arial" w:eastAsia="Arial" w:cs="Arial"/>
          <w:color w:val="auto"/>
          <w:sz w:val="24"/>
          <w:szCs w:val="24"/>
          <w:lang w:val="en-US"/>
        </w:rPr>
        <w:t>s</w:t>
      </w:r>
      <w:r w:rsidRPr="0871825E" w:rsidR="192C0B48">
        <w:rPr>
          <w:rFonts w:ascii="Arial" w:hAnsi="Arial" w:eastAsia="Arial" w:cs="Arial"/>
          <w:color w:val="auto"/>
          <w:sz w:val="24"/>
          <w:szCs w:val="24"/>
          <w:lang w:val="en-US"/>
        </w:rPr>
        <w:t xml:space="preserve"> been written with reference to the Engineering Council </w:t>
      </w:r>
      <w:r w:rsidRPr="0871825E" w:rsidR="192C0B48">
        <w:rPr>
          <w:rFonts w:ascii="Arial" w:hAnsi="Arial" w:eastAsia="Arial" w:cs="Arial"/>
          <w:color w:val="auto"/>
          <w:sz w:val="24"/>
          <w:szCs w:val="24"/>
          <w:lang w:val="en-US"/>
        </w:rPr>
        <w:t xml:space="preserve">specification for Level 3 and 6. The content and level has been written following advice from the Professional Bodies listed in section 1.7 above and is intended to exempt holders of this qualification from the Level 4 and 5 requirements of these bodies, and articulate with the Level 6 in engineering degree courses. Holders of a </w:t>
      </w:r>
      <w:r w:rsidRPr="0871825E" w:rsidR="00470C42">
        <w:rPr>
          <w:rFonts w:ascii="Arial" w:hAnsi="Arial" w:eastAsia="Arial" w:cs="Arial"/>
          <w:color w:val="auto"/>
          <w:sz w:val="24"/>
          <w:szCs w:val="24"/>
          <w:lang w:val="en-US"/>
        </w:rPr>
        <w:t xml:space="preserve">Pearson BTEC Higher National Certificate in Electrical and Electronic Engineering for England </w:t>
      </w:r>
      <w:r w:rsidRPr="0871825E" w:rsidR="192C0B48">
        <w:rPr>
          <w:rFonts w:ascii="Arial" w:hAnsi="Arial" w:eastAsia="Arial" w:cs="Arial"/>
          <w:color w:val="auto"/>
          <w:sz w:val="24"/>
          <w:szCs w:val="24"/>
          <w:lang w:val="en-US"/>
        </w:rPr>
        <w:t>meet the academic requirements for the Engineering Council Engineering Technician Standard (</w:t>
      </w:r>
      <w:r w:rsidRPr="0871825E" w:rsidR="192C0B48">
        <w:rPr>
          <w:rFonts w:ascii="Arial" w:hAnsi="Arial" w:eastAsia="Arial" w:cs="Arial"/>
          <w:color w:val="auto"/>
          <w:sz w:val="24"/>
          <w:szCs w:val="24"/>
          <w:lang w:val="en-US"/>
        </w:rPr>
        <w:t>EngTech</w:t>
      </w:r>
      <w:r w:rsidRPr="0871825E" w:rsidR="192C0B48">
        <w:rPr>
          <w:rFonts w:ascii="Arial" w:hAnsi="Arial" w:eastAsia="Arial" w:cs="Arial"/>
          <w:color w:val="auto"/>
          <w:sz w:val="24"/>
          <w:szCs w:val="24"/>
          <w:lang w:val="en-US"/>
        </w:rPr>
        <w:t>).</w:t>
      </w:r>
    </w:p>
    <w:p w:rsidR="00470C42" w:rsidP="006B5BC1" w:rsidRDefault="00470C42" w14:paraId="70F5B3DD" w14:textId="77777777">
      <w:pPr>
        <w:pStyle w:val="Body"/>
        <w:spacing w:after="0" w:line="240" w:lineRule="auto"/>
        <w:jc w:val="both"/>
        <w:rPr>
          <w:rFonts w:ascii="Arial" w:hAnsi="Arial" w:cs="Arial"/>
          <w:b/>
          <w:bCs/>
          <w:color w:val="auto"/>
          <w:sz w:val="24"/>
          <w:szCs w:val="24"/>
        </w:rPr>
      </w:pPr>
    </w:p>
    <w:p w:rsidRPr="00277CE4" w:rsidR="00106EC6" w:rsidP="006B5BC1" w:rsidRDefault="00965DC3" w14:paraId="4602EFFB" w14:textId="2F51D218">
      <w:pPr>
        <w:pStyle w:val="Body"/>
        <w:spacing w:after="0" w:line="240" w:lineRule="auto"/>
        <w:jc w:val="both"/>
        <w:rPr>
          <w:rFonts w:ascii="Arial" w:hAnsi="Arial" w:cs="Arial"/>
          <w:color w:val="auto"/>
          <w:sz w:val="24"/>
          <w:szCs w:val="24"/>
        </w:rPr>
      </w:pPr>
      <w:r w:rsidRPr="00277CE4">
        <w:rPr>
          <w:rFonts w:ascii="Arial" w:hAnsi="Arial" w:cs="Arial"/>
          <w:b/>
          <w:bCs/>
          <w:color w:val="auto"/>
          <w:sz w:val="24"/>
          <w:szCs w:val="24"/>
        </w:rPr>
        <w:t>Higher-level Skills</w:t>
      </w:r>
    </w:p>
    <w:p w:rsidRPr="00277CE4" w:rsidR="1CDC6C0F" w:rsidP="0871825E" w:rsidRDefault="1CDC6C0F" w14:paraId="47CD84F8" w14:textId="0F50072F" w14:noSpellErr="1">
      <w:pPr>
        <w:pStyle w:val="Body"/>
        <w:spacing w:after="0"/>
        <w:jc w:val="both"/>
        <w:rPr>
          <w:color w:val="auto"/>
          <w:lang w:val="en-US"/>
        </w:rPr>
      </w:pPr>
      <w:r w:rsidRPr="0871825E" w:rsidR="1CDC6C0F">
        <w:rPr>
          <w:rFonts w:ascii="Arial" w:hAnsi="Arial" w:eastAsia="Arial" w:cs="Arial"/>
          <w:color w:val="auto"/>
          <w:sz w:val="24"/>
          <w:szCs w:val="24"/>
          <w:lang w:val="en-US"/>
        </w:rPr>
        <w:t xml:space="preserve">Students need both good qualifications and employability skills to enhance their career prospects and personal development. Pearson Higher National engineering qualifications embed throughout the programme, the development of key skills, attributes and strengths required by 21st century employers. </w:t>
      </w:r>
    </w:p>
    <w:p w:rsidRPr="00277CE4" w:rsidR="3A38C221" w:rsidP="3A38C221" w:rsidRDefault="3A38C221" w14:paraId="259ACC5D" w14:textId="0C308269">
      <w:pPr>
        <w:pStyle w:val="Body"/>
        <w:spacing w:after="0"/>
        <w:jc w:val="both"/>
        <w:rPr>
          <w:rFonts w:ascii="Arial" w:hAnsi="Arial" w:eastAsia="Arial" w:cs="Arial"/>
          <w:color w:val="auto"/>
          <w:sz w:val="24"/>
          <w:szCs w:val="24"/>
        </w:rPr>
      </w:pPr>
    </w:p>
    <w:p w:rsidRPr="00277CE4" w:rsidR="1CDC6C0F" w:rsidP="0871825E" w:rsidRDefault="1CDC6C0F" w14:paraId="45D6E613" w14:textId="54E62AE7" w14:noSpellErr="1">
      <w:pPr>
        <w:pStyle w:val="Body"/>
        <w:spacing w:after="0"/>
        <w:jc w:val="both"/>
        <w:rPr>
          <w:color w:val="auto"/>
          <w:lang w:val="en-US"/>
        </w:rPr>
      </w:pPr>
      <w:r w:rsidRPr="0871825E" w:rsidR="1CDC6C0F">
        <w:rPr>
          <w:rFonts w:ascii="Arial" w:hAnsi="Arial" w:eastAsia="Arial" w:cs="Arial"/>
          <w:color w:val="auto"/>
          <w:sz w:val="24"/>
          <w:szCs w:val="24"/>
          <w:lang w:val="en-US"/>
        </w:rPr>
        <w:t xml:space="preserve">Where employability skills are referred to in this specification, this generally refers to skills in three main categories </w:t>
      </w:r>
      <w:r w:rsidRPr="0871825E" w:rsidR="1CDC6C0F">
        <w:rPr>
          <w:rFonts w:ascii="Arial" w:hAnsi="Arial" w:eastAsia="Arial" w:cs="Arial"/>
          <w:color w:val="auto"/>
          <w:sz w:val="24"/>
          <w:szCs w:val="24"/>
          <w:lang w:val="en-US"/>
        </w:rPr>
        <w:t>and also</w:t>
      </w:r>
      <w:r w:rsidRPr="0871825E" w:rsidR="1CDC6C0F">
        <w:rPr>
          <w:rFonts w:ascii="Arial" w:hAnsi="Arial" w:eastAsia="Arial" w:cs="Arial"/>
          <w:color w:val="auto"/>
          <w:sz w:val="24"/>
          <w:szCs w:val="24"/>
          <w:lang w:val="en-US"/>
        </w:rPr>
        <w:t xml:space="preserve"> specific commercial and business skills. </w:t>
      </w:r>
    </w:p>
    <w:p w:rsidRPr="00277CE4" w:rsidR="1CDC6C0F" w:rsidP="3A38C221" w:rsidRDefault="1CDC6C0F" w14:paraId="1F9C048E" w14:textId="3E99F251">
      <w:pPr>
        <w:pStyle w:val="Body"/>
        <w:spacing w:after="0"/>
        <w:jc w:val="both"/>
        <w:rPr>
          <w:color w:val="auto"/>
        </w:rPr>
      </w:pPr>
      <w:r w:rsidRPr="00277CE4">
        <w:rPr>
          <w:rFonts w:ascii="Arial" w:hAnsi="Arial" w:eastAsia="Arial" w:cs="Arial"/>
          <w:color w:val="auto"/>
          <w:sz w:val="24"/>
          <w:szCs w:val="24"/>
        </w:rPr>
        <w:t xml:space="preserve">● Cognitive and problem-solving skills: critical thinking, approaching non-routine problems by applying expert and creative solutions, use of systems and digital technology, generating and communicating ideas creatively. </w:t>
      </w:r>
    </w:p>
    <w:p w:rsidRPr="00277CE4" w:rsidR="1CDC6C0F" w:rsidP="0871825E" w:rsidRDefault="1CDC6C0F" w14:paraId="4BBBFC16" w14:textId="0E7F8563" w14:noSpellErr="1">
      <w:pPr>
        <w:pStyle w:val="Body"/>
        <w:spacing w:after="0"/>
        <w:jc w:val="both"/>
        <w:rPr>
          <w:color w:val="auto"/>
          <w:lang w:val="en-US"/>
        </w:rPr>
      </w:pPr>
      <w:r w:rsidRPr="0871825E" w:rsidR="1CDC6C0F">
        <w:rPr>
          <w:rFonts w:ascii="Arial" w:hAnsi="Arial" w:eastAsia="Arial" w:cs="Arial"/>
          <w:color w:val="auto"/>
          <w:sz w:val="24"/>
          <w:szCs w:val="24"/>
          <w:lang w:val="en-US"/>
        </w:rPr>
        <w:t xml:space="preserve">● Intra-personal skills: self-management, adaptability and resilience, self-monitoring and self-development, self-analysis and reflection, planning and prioritising. </w:t>
      </w:r>
    </w:p>
    <w:p w:rsidRPr="00277CE4" w:rsidR="1CDC6C0F" w:rsidP="0871825E" w:rsidRDefault="1CDC6C0F" w14:paraId="1CA0CCBB" w14:textId="3665B06C" w14:noSpellErr="1">
      <w:pPr>
        <w:pStyle w:val="Body"/>
        <w:spacing w:after="0"/>
        <w:jc w:val="both"/>
        <w:rPr>
          <w:color w:val="auto"/>
          <w:lang w:val="en-US"/>
        </w:rPr>
      </w:pPr>
      <w:r w:rsidRPr="0871825E" w:rsidR="1CDC6C0F">
        <w:rPr>
          <w:rFonts w:ascii="Arial" w:hAnsi="Arial" w:eastAsia="Arial" w:cs="Arial"/>
          <w:color w:val="auto"/>
          <w:sz w:val="24"/>
          <w:szCs w:val="24"/>
          <w:lang w:val="en-US"/>
        </w:rPr>
        <w:t xml:space="preserve">● Interpersonal skills: effective communication and articulation of information, working collaboratively, negotiating and influencing, self-presentation. </w:t>
      </w:r>
    </w:p>
    <w:p w:rsidRPr="00277CE4" w:rsidR="1CDC6C0F" w:rsidP="3A38C221" w:rsidRDefault="1CDC6C0F" w14:paraId="6A6355CF" w14:textId="305A2831">
      <w:pPr>
        <w:pStyle w:val="Body"/>
        <w:spacing w:after="0"/>
        <w:jc w:val="both"/>
        <w:rPr>
          <w:color w:val="auto"/>
        </w:rPr>
      </w:pPr>
      <w:r w:rsidRPr="00277CE4">
        <w:rPr>
          <w:rFonts w:ascii="Arial" w:hAnsi="Arial" w:eastAsia="Arial" w:cs="Arial"/>
          <w:color w:val="auto"/>
          <w:sz w:val="24"/>
          <w:szCs w:val="24"/>
        </w:rPr>
        <w:t xml:space="preserve">● Commercial skills: sector awareness, budget management/monitoring. </w:t>
      </w:r>
    </w:p>
    <w:p w:rsidRPr="00277CE4" w:rsidR="1CDC6C0F" w:rsidP="3A38C221" w:rsidRDefault="1CDC6C0F" w14:paraId="2CF9C2CC" w14:textId="42BCBF79">
      <w:pPr>
        <w:pStyle w:val="Body"/>
        <w:spacing w:after="0"/>
        <w:jc w:val="both"/>
        <w:rPr>
          <w:color w:val="auto"/>
        </w:rPr>
      </w:pPr>
      <w:r w:rsidRPr="00277CE4">
        <w:rPr>
          <w:rFonts w:ascii="Arial" w:hAnsi="Arial" w:eastAsia="Arial" w:cs="Arial"/>
          <w:color w:val="auto"/>
          <w:sz w:val="24"/>
          <w:szCs w:val="24"/>
        </w:rPr>
        <w:t>● Business skills: awareness of types of companies, company formation, calculating fees, project management</w:t>
      </w:r>
      <w:r w:rsidRPr="00277CE4">
        <w:rPr>
          <w:color w:val="auto"/>
        </w:rPr>
        <w:t>.</w:t>
      </w:r>
    </w:p>
    <w:p w:rsidRPr="00277CE4" w:rsidR="00106EC6" w:rsidP="3A38C221" w:rsidRDefault="00106EC6" w14:paraId="03A8C91E" w14:textId="0E62EAEA">
      <w:pPr>
        <w:jc w:val="both"/>
        <w:rPr>
          <w:rFonts w:ascii="Arial" w:hAnsi="Arial" w:cs="Arial"/>
          <w:b/>
          <w:bCs/>
          <w:lang w:val="en-GB"/>
        </w:rPr>
      </w:pPr>
    </w:p>
    <w:p w:rsidRPr="00277CE4" w:rsidR="00106EC6" w:rsidP="006B5BC1" w:rsidRDefault="00965DC3" w14:paraId="7D382AB5"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Course Structure</w:t>
      </w:r>
    </w:p>
    <w:p w:rsidRPr="00277CE4" w:rsidR="00106EC6" w:rsidP="006B5BC1" w:rsidRDefault="00965DC3" w14:paraId="0BFDFFCE" w14:textId="29AA9154">
      <w:pPr>
        <w:pStyle w:val="Default"/>
        <w:spacing w:after="240" w:line="320" w:lineRule="atLeast"/>
        <w:jc w:val="both"/>
        <w:rPr>
          <w:rFonts w:eastAsia="Times" w:cs="Arial"/>
          <w:color w:val="auto"/>
          <w:lang w:val="en-GB"/>
        </w:rPr>
      </w:pPr>
      <w:r w:rsidRPr="00277CE4">
        <w:rPr>
          <w:rFonts w:eastAsia="Calibri" w:cs="Arial"/>
          <w:color w:val="auto"/>
          <w:lang w:val="en-GB"/>
        </w:rPr>
        <w:t xml:space="preserve">The </w:t>
      </w:r>
      <w:r w:rsidRPr="00470C42" w:rsidR="00470C42">
        <w:rPr>
          <w:rStyle w:val="normaltextrun"/>
          <w:rFonts w:cs="Arial"/>
          <w:color w:val="auto"/>
          <w:lang w:val="en-GB"/>
        </w:rPr>
        <w:t xml:space="preserve">Pearson BTEC Higher National Certificate in Electrical and Electronic Engineering for England </w:t>
      </w:r>
      <w:r w:rsidRPr="00277CE4">
        <w:rPr>
          <w:rFonts w:eastAsia="Calibri" w:cs="Arial"/>
          <w:color w:val="auto"/>
          <w:lang w:val="en-GB"/>
        </w:rPr>
        <w:t xml:space="preserve">is a qualification with a minimum of </w:t>
      </w:r>
      <w:r w:rsidRPr="00FD0D6F" w:rsidR="009B420A">
        <w:rPr>
          <w:rFonts w:eastAsia="Calibri" w:cs="Arial"/>
          <w:color w:val="auto"/>
          <w:lang w:val="en-GB"/>
        </w:rPr>
        <w:t>120</w:t>
      </w:r>
      <w:r w:rsidRPr="00FD0D6F" w:rsidR="00A05EF4">
        <w:rPr>
          <w:rFonts w:eastAsia="Calibri" w:cs="Arial"/>
          <w:color w:val="auto"/>
          <w:lang w:val="en-GB"/>
        </w:rPr>
        <w:t xml:space="preserve"> </w:t>
      </w:r>
      <w:r w:rsidRPr="00FD0D6F">
        <w:rPr>
          <w:rFonts w:eastAsia="Calibri" w:cs="Arial"/>
          <w:color w:val="auto"/>
          <w:lang w:val="en-GB"/>
        </w:rPr>
        <w:t xml:space="preserve">credits of which </w:t>
      </w:r>
      <w:r w:rsidRPr="00FD0D6F" w:rsidR="00AA7C2F">
        <w:rPr>
          <w:rFonts w:eastAsia="Calibri" w:cs="Arial"/>
          <w:color w:val="auto"/>
          <w:lang w:val="en-GB"/>
        </w:rPr>
        <w:t>45</w:t>
      </w:r>
      <w:r w:rsidRPr="00FD0D6F" w:rsidR="00A05EF4">
        <w:rPr>
          <w:rFonts w:eastAsia="Calibri" w:cs="Arial"/>
          <w:color w:val="auto"/>
          <w:lang w:val="en-GB"/>
        </w:rPr>
        <w:t xml:space="preserve"> </w:t>
      </w:r>
      <w:r w:rsidRPr="00FD0D6F">
        <w:rPr>
          <w:rFonts w:eastAsia="Calibri" w:cs="Arial"/>
          <w:color w:val="auto"/>
          <w:lang w:val="en-GB"/>
        </w:rPr>
        <w:t>credits are</w:t>
      </w:r>
      <w:r w:rsidRPr="00FD0D6F" w:rsidR="00AA7C2F">
        <w:rPr>
          <w:rFonts w:eastAsia="Calibri" w:cs="Arial"/>
          <w:color w:val="auto"/>
          <w:lang w:val="en-GB"/>
        </w:rPr>
        <w:t xml:space="preserve"> core and </w:t>
      </w:r>
      <w:r w:rsidRPr="00FD0D6F" w:rsidR="00FD0D6F">
        <w:rPr>
          <w:rFonts w:eastAsia="Calibri" w:cs="Arial"/>
          <w:color w:val="auto"/>
          <w:lang w:val="en-GB"/>
        </w:rPr>
        <w:t>75 are specialist</w:t>
      </w:r>
      <w:r w:rsidRPr="00FD0D6F">
        <w:rPr>
          <w:rFonts w:eastAsia="Calibri" w:cs="Arial"/>
          <w:color w:val="auto"/>
          <w:lang w:val="en-GB"/>
        </w:rPr>
        <w:t xml:space="preserve">. </w:t>
      </w:r>
    </w:p>
    <w:tbl>
      <w:tblPr>
        <w:tblW w:w="10682"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1086"/>
        <w:gridCol w:w="6960"/>
        <w:gridCol w:w="1276"/>
        <w:gridCol w:w="1360"/>
      </w:tblGrid>
      <w:tr w:rsidRPr="00277CE4" w:rsidR="00277CE4" w:rsidTr="0871825E" w14:paraId="4A514A8D" w14:textId="77777777">
        <w:trPr>
          <w:trHeight w:val="60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65DC3" w14:paraId="2A4B3E28" w14:textId="77777777">
            <w:pPr>
              <w:pStyle w:val="Body"/>
              <w:spacing w:after="0"/>
              <w:jc w:val="center"/>
              <w:rPr>
                <w:rFonts w:ascii="Arial" w:hAnsi="Arial" w:cs="Arial"/>
                <w:color w:val="auto"/>
                <w:sz w:val="24"/>
                <w:szCs w:val="24"/>
              </w:rPr>
            </w:pPr>
            <w:r w:rsidRPr="00277CE4">
              <w:rPr>
                <w:rFonts w:ascii="Arial" w:hAnsi="Arial" w:cs="Arial"/>
                <w:b/>
                <w:bCs/>
                <w:color w:val="auto"/>
                <w:sz w:val="24"/>
                <w:szCs w:val="24"/>
              </w:rPr>
              <w:t>Unit Number</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6B5BC1" w:rsidRDefault="00277CE4" w14:paraId="239C407A" w14:textId="58403090">
            <w:pPr>
              <w:jc w:val="both"/>
              <w:rPr>
                <w:rFonts w:ascii="Arial" w:hAnsi="Arial" w:cs="Arial"/>
                <w:b/>
                <w:lang w:val="en-GB"/>
              </w:rPr>
            </w:pPr>
            <w:r w:rsidRPr="00277CE4">
              <w:rPr>
                <w:rFonts w:ascii="Arial" w:hAnsi="Arial" w:cs="Arial"/>
                <w:b/>
                <w:lang w:val="en-GB"/>
              </w:rPr>
              <w:t>Unit Title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65DC3" w14:paraId="3C6247C9" w14:textId="77777777">
            <w:pPr>
              <w:pStyle w:val="Body"/>
              <w:spacing w:after="0" w:line="240" w:lineRule="auto"/>
              <w:jc w:val="center"/>
              <w:rPr>
                <w:rFonts w:ascii="Arial" w:hAnsi="Arial" w:cs="Arial"/>
                <w:color w:val="auto"/>
                <w:sz w:val="24"/>
                <w:szCs w:val="24"/>
              </w:rPr>
            </w:pPr>
            <w:r w:rsidRPr="00277CE4">
              <w:rPr>
                <w:rFonts w:ascii="Arial" w:hAnsi="Arial" w:cs="Arial"/>
                <w:b/>
                <w:bCs/>
                <w:color w:val="auto"/>
                <w:sz w:val="24"/>
                <w:szCs w:val="24"/>
              </w:rPr>
              <w:t>Unit Level</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65DC3" w14:paraId="2168BE17" w14:textId="77777777">
            <w:pPr>
              <w:pStyle w:val="Body"/>
              <w:spacing w:after="0" w:line="240" w:lineRule="auto"/>
              <w:jc w:val="center"/>
              <w:rPr>
                <w:rFonts w:ascii="Arial" w:hAnsi="Arial" w:cs="Arial"/>
                <w:color w:val="auto"/>
                <w:sz w:val="24"/>
                <w:szCs w:val="24"/>
              </w:rPr>
            </w:pPr>
            <w:r w:rsidRPr="00277CE4">
              <w:rPr>
                <w:rFonts w:ascii="Arial" w:hAnsi="Arial" w:cs="Arial"/>
                <w:b/>
                <w:bCs/>
                <w:color w:val="auto"/>
                <w:sz w:val="24"/>
                <w:szCs w:val="24"/>
              </w:rPr>
              <w:t>Unit Credit</w:t>
            </w:r>
          </w:p>
        </w:tc>
      </w:tr>
      <w:tr w:rsidRPr="00277CE4" w:rsidR="00277CE4" w:rsidTr="0871825E" w14:paraId="169CCF49" w14:textId="77777777">
        <w:trPr>
          <w:trHeight w:val="290"/>
        </w:trPr>
        <w:tc>
          <w:tcPr>
            <w:tcW w:w="106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277CE4" w:rsidR="00106EC6" w:rsidP="006B5BC1" w:rsidRDefault="00922BD2" w14:paraId="2BA5E707" w14:textId="2D780E93">
            <w:pPr>
              <w:pStyle w:val="Body"/>
              <w:spacing w:after="0" w:line="240" w:lineRule="auto"/>
              <w:jc w:val="both"/>
              <w:rPr>
                <w:rFonts w:ascii="Arial" w:hAnsi="Arial" w:cs="Arial"/>
                <w:color w:val="auto"/>
                <w:sz w:val="24"/>
                <w:szCs w:val="24"/>
              </w:rPr>
            </w:pPr>
            <w:r>
              <w:rPr>
                <w:rFonts w:ascii="Arial" w:hAnsi="Arial" w:cs="Arial"/>
                <w:color w:val="auto"/>
                <w:sz w:val="24"/>
                <w:szCs w:val="24"/>
              </w:rPr>
              <w:t>Core</w:t>
            </w:r>
            <w:r w:rsidRPr="00277CE4" w:rsidR="00965DC3">
              <w:rPr>
                <w:rFonts w:ascii="Arial" w:hAnsi="Arial" w:cs="Arial"/>
                <w:color w:val="auto"/>
                <w:sz w:val="24"/>
                <w:szCs w:val="24"/>
              </w:rPr>
              <w:t xml:space="preserve"> units</w:t>
            </w:r>
          </w:p>
        </w:tc>
      </w:tr>
      <w:tr w:rsidRPr="00277CE4" w:rsidR="00277CE4" w:rsidTr="0871825E" w14:paraId="3DBA735A"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6A5DE4" w14:paraId="18C8F1E6" w14:textId="61E40EDC">
            <w:pPr>
              <w:pStyle w:val="Body"/>
              <w:spacing w:after="0" w:line="240" w:lineRule="auto"/>
              <w:jc w:val="center"/>
              <w:rPr>
                <w:rFonts w:ascii="Arial" w:hAnsi="Arial" w:cs="Arial"/>
                <w:color w:val="auto"/>
                <w:sz w:val="24"/>
                <w:szCs w:val="24"/>
              </w:rPr>
            </w:pPr>
            <w:r>
              <w:rPr>
                <w:rFonts w:ascii="Arial" w:hAnsi="Arial" w:cs="Arial"/>
                <w:color w:val="auto"/>
                <w:sz w:val="24"/>
                <w:szCs w:val="24"/>
              </w:rPr>
              <w:t>400</w:t>
            </w:r>
            <w:r w:rsidRPr="00277CE4" w:rsidR="009B420A">
              <w:rPr>
                <w:rFonts w:ascii="Arial" w:hAnsi="Arial" w:cs="Arial"/>
                <w:color w:val="auto"/>
                <w:sz w:val="24"/>
                <w:szCs w:val="24"/>
              </w:rPr>
              <w:t>1</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1973" w:rsidR="00106EC6" w:rsidP="00277CE4" w:rsidRDefault="009B420A" w14:paraId="6FF4B7E1" w14:textId="332983EE">
            <w:pPr>
              <w:pStyle w:val="Body"/>
              <w:spacing w:after="0" w:line="240" w:lineRule="auto"/>
              <w:rPr>
                <w:rFonts w:ascii="Arial" w:hAnsi="Arial" w:cs="Arial"/>
                <w:color w:val="auto"/>
                <w:sz w:val="24"/>
                <w:szCs w:val="24"/>
              </w:rPr>
            </w:pPr>
            <w:r w:rsidRPr="00641973">
              <w:rPr>
                <w:rFonts w:ascii="Arial" w:hAnsi="Arial" w:cs="Arial"/>
                <w:color w:val="auto"/>
                <w:sz w:val="24"/>
                <w:szCs w:val="24"/>
              </w:rPr>
              <w:t>Engineering Design</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1A3F1CD7" w14:textId="301A7C62">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02421F61" w14:textId="467EF10E">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0871825E" w14:paraId="08CBA430"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E658D9" w14:paraId="34E8167F" w14:textId="5F83FD0F">
            <w:pPr>
              <w:pStyle w:val="Body"/>
              <w:spacing w:after="0" w:line="240" w:lineRule="auto"/>
              <w:jc w:val="center"/>
              <w:rPr>
                <w:rFonts w:ascii="Arial" w:hAnsi="Arial" w:cs="Arial"/>
                <w:color w:val="auto"/>
                <w:sz w:val="24"/>
                <w:szCs w:val="24"/>
              </w:rPr>
            </w:pPr>
            <w:r>
              <w:rPr>
                <w:rFonts w:ascii="Arial" w:hAnsi="Arial" w:cs="Arial"/>
                <w:color w:val="auto"/>
                <w:sz w:val="24"/>
                <w:szCs w:val="24"/>
              </w:rPr>
              <w:t>400</w:t>
            </w:r>
            <w:r w:rsidRPr="00277CE4" w:rsidR="009B420A">
              <w:rPr>
                <w:rFonts w:ascii="Arial" w:hAnsi="Arial" w:cs="Arial"/>
                <w:color w:val="auto"/>
                <w:sz w:val="24"/>
                <w:szCs w:val="24"/>
              </w:rPr>
              <w:t>2</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1973" w:rsidR="00106EC6" w:rsidP="0871825E" w:rsidRDefault="009B420A" w14:paraId="46B3C59A" w14:textId="558EADD1" w14:noSpellErr="1">
            <w:pPr>
              <w:pStyle w:val="Body"/>
              <w:spacing w:after="0" w:line="240" w:lineRule="auto"/>
              <w:rPr>
                <w:rFonts w:ascii="Arial" w:hAnsi="Arial" w:cs="Arial"/>
                <w:color w:val="auto"/>
                <w:sz w:val="24"/>
                <w:szCs w:val="24"/>
                <w:lang w:val="en-US"/>
              </w:rPr>
            </w:pPr>
            <w:r w:rsidRPr="0871825E" w:rsidR="009B420A">
              <w:rPr>
                <w:rFonts w:ascii="Arial" w:hAnsi="Arial" w:cs="Arial"/>
                <w:color w:val="auto"/>
                <w:sz w:val="24"/>
                <w:szCs w:val="24"/>
                <w:lang w:val="en-US"/>
              </w:rPr>
              <w:t>Engineering Maths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79B07903" w14:textId="60788579">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021F60A7" w14:textId="0EF276A3">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0871825E" w14:paraId="35986F1E"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E658D9" w14:paraId="08890237" w14:textId="6CAB2274">
            <w:pPr>
              <w:pStyle w:val="Body"/>
              <w:spacing w:after="0" w:line="240" w:lineRule="auto"/>
              <w:jc w:val="center"/>
              <w:rPr>
                <w:rFonts w:ascii="Arial" w:hAnsi="Arial" w:cs="Arial"/>
                <w:color w:val="auto"/>
                <w:sz w:val="24"/>
                <w:szCs w:val="24"/>
              </w:rPr>
            </w:pPr>
            <w:r>
              <w:rPr>
                <w:rFonts w:ascii="Arial" w:hAnsi="Arial" w:cs="Arial"/>
                <w:color w:val="auto"/>
                <w:sz w:val="24"/>
                <w:szCs w:val="24"/>
              </w:rPr>
              <w:t>400</w:t>
            </w:r>
            <w:r w:rsidRPr="00277CE4" w:rsidR="009B420A">
              <w:rPr>
                <w:rFonts w:ascii="Arial" w:hAnsi="Arial" w:cs="Arial"/>
                <w:color w:val="auto"/>
                <w:sz w:val="24"/>
                <w:szCs w:val="24"/>
              </w:rPr>
              <w:t>4</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70C42" w:rsidR="00106EC6" w:rsidP="00277CE4" w:rsidRDefault="009B420A" w14:paraId="0B26AC49" w14:textId="0EF3FD1B">
            <w:pPr>
              <w:pStyle w:val="Body"/>
              <w:spacing w:after="0" w:line="240" w:lineRule="auto"/>
              <w:rPr>
                <w:rFonts w:ascii="Arial" w:hAnsi="Arial" w:cs="Arial"/>
                <w:color w:val="FF0000"/>
                <w:sz w:val="24"/>
                <w:szCs w:val="24"/>
              </w:rPr>
            </w:pPr>
            <w:r w:rsidRPr="00641973">
              <w:rPr>
                <w:rFonts w:ascii="Arial" w:hAnsi="Arial" w:cs="Arial"/>
                <w:color w:val="auto"/>
                <w:sz w:val="24"/>
                <w:szCs w:val="24"/>
              </w:rPr>
              <w:t>Managing a Professional Engineering Project (Pearson Set)</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65AC17C0" w14:textId="78C8B2C4">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1618198A" w14:textId="4364AC84">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0871825E" w14:paraId="0385667C" w14:textId="77777777">
        <w:trPr>
          <w:trHeight w:val="290"/>
        </w:trPr>
        <w:tc>
          <w:tcPr>
            <w:tcW w:w="106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277CE4" w:rsidR="006215B4" w:rsidP="00277CE4" w:rsidRDefault="00922BD2" w14:paraId="6E3BB46B" w14:textId="0469DCAE">
            <w:pPr>
              <w:pStyle w:val="Body"/>
              <w:spacing w:after="0" w:line="240" w:lineRule="auto"/>
              <w:rPr>
                <w:rFonts w:ascii="Arial" w:hAnsi="Arial" w:cs="Arial"/>
                <w:color w:val="auto"/>
                <w:sz w:val="24"/>
                <w:szCs w:val="24"/>
              </w:rPr>
            </w:pPr>
            <w:r>
              <w:rPr>
                <w:rFonts w:ascii="Arial" w:hAnsi="Arial" w:cs="Arial"/>
                <w:color w:val="auto"/>
                <w:sz w:val="24"/>
                <w:szCs w:val="24"/>
              </w:rPr>
              <w:t>Specialist</w:t>
            </w:r>
            <w:r w:rsidRPr="00277CE4" w:rsidR="00FA724D">
              <w:rPr>
                <w:rFonts w:ascii="Arial" w:hAnsi="Arial" w:cs="Arial"/>
                <w:color w:val="auto"/>
                <w:sz w:val="24"/>
                <w:szCs w:val="24"/>
              </w:rPr>
              <w:t xml:space="preserve"> Units</w:t>
            </w:r>
          </w:p>
        </w:tc>
      </w:tr>
      <w:tr w:rsidRPr="00277CE4" w:rsidR="00277CE4" w:rsidTr="0871825E" w14:paraId="35C771AC"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BC07FA" w14:paraId="1F8E16DC" w14:textId="09FC2316">
            <w:pPr>
              <w:pStyle w:val="Body"/>
              <w:spacing w:after="0" w:line="240" w:lineRule="auto"/>
              <w:jc w:val="center"/>
              <w:rPr>
                <w:rFonts w:ascii="Arial" w:hAnsi="Arial" w:cs="Arial"/>
                <w:color w:val="auto"/>
                <w:sz w:val="24"/>
                <w:szCs w:val="24"/>
              </w:rPr>
            </w:pPr>
            <w:r>
              <w:rPr>
                <w:rFonts w:ascii="Arial" w:hAnsi="Arial" w:cs="Arial"/>
                <w:color w:val="auto"/>
                <w:sz w:val="24"/>
                <w:szCs w:val="24"/>
              </w:rPr>
              <w:t>4014</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FA724D" w:rsidP="00094287" w:rsidRDefault="00094287" w14:paraId="290FA61A" w14:textId="45711C1C">
            <w:pPr>
              <w:rPr>
                <w:rFonts w:ascii="Arial" w:hAnsi="Arial" w:cs="Arial"/>
                <w:lang w:val="en-GB"/>
              </w:rPr>
            </w:pPr>
            <w:r w:rsidRPr="00F92929">
              <w:rPr>
                <w:rFonts w:ascii="Arial" w:hAnsi="Arial" w:cs="Arial"/>
                <w:lang w:val="en-GB"/>
              </w:rPr>
              <w:t>Production Engineering for Manufacture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FA724D" w14:paraId="5864056A" w14:textId="77777777">
            <w:pPr>
              <w:jc w:val="center"/>
              <w:rPr>
                <w:rFonts w:ascii="Arial" w:hAnsi="Arial" w:cs="Arial"/>
                <w:lang w:val="en-GB"/>
              </w:rPr>
            </w:pPr>
            <w:r w:rsidRPr="00277CE4">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FA724D" w14:paraId="1030A8C6" w14:textId="77777777">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0871825E" w14:paraId="0653BE58"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BC07FA" w14:paraId="3F60A0BC" w14:textId="1F7A3C7E">
            <w:pPr>
              <w:pStyle w:val="Body"/>
              <w:spacing w:after="0" w:line="240" w:lineRule="auto"/>
              <w:jc w:val="center"/>
              <w:rPr>
                <w:rFonts w:ascii="Arial" w:hAnsi="Arial" w:cs="Arial"/>
                <w:color w:val="auto"/>
                <w:sz w:val="24"/>
                <w:szCs w:val="24"/>
              </w:rPr>
            </w:pPr>
            <w:r>
              <w:rPr>
                <w:rFonts w:ascii="Arial" w:hAnsi="Arial" w:cs="Arial"/>
                <w:color w:val="auto"/>
                <w:sz w:val="24"/>
                <w:szCs w:val="24"/>
              </w:rPr>
              <w:t>401</w:t>
            </w:r>
            <w:r w:rsidR="00487A88">
              <w:rPr>
                <w:rFonts w:ascii="Arial" w:hAnsi="Arial" w:cs="Arial"/>
                <w:color w:val="auto"/>
                <w:sz w:val="24"/>
                <w:szCs w:val="24"/>
              </w:rPr>
              <w:t>5</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FA724D" w:rsidP="00BC07FA" w:rsidRDefault="00BC07FA" w14:paraId="7903308C" w14:textId="242F9EDD">
            <w:pPr>
              <w:rPr>
                <w:rFonts w:ascii="Arial" w:hAnsi="Arial" w:cs="Arial"/>
                <w:lang w:val="en-GB"/>
              </w:rPr>
            </w:pPr>
            <w:r w:rsidRPr="00F92929">
              <w:rPr>
                <w:rFonts w:ascii="Arial" w:hAnsi="Arial" w:cs="Arial"/>
                <w:lang w:val="en-GB"/>
              </w:rPr>
              <w:t>Automation, Robotics and Programmable Logic Controllers (</w:t>
            </w:r>
            <w:proofErr w:type="spellStart"/>
            <w:r w:rsidRPr="00F92929">
              <w:rPr>
                <w:rFonts w:ascii="Arial" w:hAnsi="Arial" w:cs="Arial"/>
                <w:lang w:val="en-GB"/>
              </w:rPr>
              <w:t>plcs</w:t>
            </w:r>
            <w:proofErr w:type="spellEnd"/>
            <w:r w:rsidRPr="00F92929">
              <w:rPr>
                <w:rFonts w:ascii="Arial" w:hAnsi="Arial" w:cs="Arial"/>
                <w:lang w:val="en-GB"/>
              </w:rPr>
              <w:t>)</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FA724D" w14:paraId="0A6A6C6A" w14:textId="77777777">
            <w:pPr>
              <w:jc w:val="center"/>
              <w:rPr>
                <w:rFonts w:ascii="Arial" w:hAnsi="Arial" w:cs="Arial"/>
                <w:lang w:val="en-GB"/>
              </w:rPr>
            </w:pPr>
            <w:r w:rsidRPr="00277CE4">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FA724D" w14:paraId="2FCDD43C" w14:textId="77777777">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B50C66" w:rsidTr="0871825E" w14:paraId="440BA46C"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B50C66" w:rsidP="00B50C66" w:rsidRDefault="00B50C66" w14:paraId="68A8206C" w14:textId="0DD19671">
            <w:pPr>
              <w:pStyle w:val="Body"/>
              <w:spacing w:after="0" w:line="240" w:lineRule="auto"/>
              <w:jc w:val="center"/>
              <w:rPr>
                <w:rFonts w:ascii="Arial" w:hAnsi="Arial" w:cs="Arial"/>
                <w:color w:val="auto"/>
                <w:sz w:val="24"/>
                <w:szCs w:val="24"/>
              </w:rPr>
            </w:pPr>
            <w:r>
              <w:rPr>
                <w:rFonts w:ascii="Arial" w:hAnsi="Arial" w:cs="Arial"/>
                <w:color w:val="auto"/>
                <w:sz w:val="24"/>
                <w:szCs w:val="24"/>
              </w:rPr>
              <w:t>4017</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B50C66" w:rsidP="00B50C66" w:rsidRDefault="00B50C66" w14:paraId="14F0BC09" w14:textId="7CCE866F">
            <w:pPr>
              <w:rPr>
                <w:rFonts w:ascii="Arial" w:hAnsi="Arial" w:cs="Arial"/>
                <w:lang w:val="en-GB"/>
              </w:rPr>
            </w:pPr>
            <w:r w:rsidRPr="00F92929">
              <w:rPr>
                <w:rFonts w:ascii="Arial" w:hAnsi="Arial" w:cs="Arial"/>
                <w:lang w:val="en-GB"/>
              </w:rPr>
              <w:t>Quality and Process Improvement</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726A4EDA" w14:textId="11F15107">
            <w:pPr>
              <w:jc w:val="center"/>
              <w:rPr>
                <w:rFonts w:ascii="Arial" w:hAnsi="Arial" w:cs="Arial"/>
                <w:lang w:val="en-GB"/>
              </w:rPr>
            </w:pPr>
            <w:r w:rsidRPr="00277CE4">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735FFA20" w14:textId="71BE2573">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B50C66" w:rsidTr="0871825E" w14:paraId="148774D4"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B50C66" w:rsidP="00B50C66" w:rsidRDefault="00B50C66" w14:paraId="67E49967" w14:textId="33DE4011">
            <w:pPr>
              <w:pStyle w:val="Body"/>
              <w:spacing w:after="0" w:line="240" w:lineRule="auto"/>
              <w:jc w:val="center"/>
              <w:rPr>
                <w:rFonts w:ascii="Arial" w:hAnsi="Arial" w:cs="Arial"/>
                <w:color w:val="auto"/>
                <w:sz w:val="24"/>
                <w:szCs w:val="24"/>
              </w:rPr>
            </w:pPr>
            <w:r>
              <w:rPr>
                <w:rFonts w:ascii="Arial" w:hAnsi="Arial" w:cs="Arial"/>
                <w:color w:val="auto"/>
                <w:sz w:val="24"/>
                <w:szCs w:val="24"/>
              </w:rPr>
              <w:t>4019</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B50C66" w:rsidP="00B50C66" w:rsidRDefault="00B50C66" w14:paraId="47DE0272" w14:textId="005B9D2F">
            <w:pPr>
              <w:rPr>
                <w:rFonts w:ascii="Arial" w:hAnsi="Arial" w:cs="Arial"/>
                <w:lang w:val="en-GB"/>
              </w:rPr>
            </w:pPr>
            <w:r w:rsidRPr="00F92929">
              <w:rPr>
                <w:rFonts w:ascii="Arial" w:hAnsi="Arial" w:cs="Arial"/>
                <w:lang w:val="en-GB"/>
              </w:rPr>
              <w:t>Electrical and Electronic Principles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2B10BD30" w14:textId="26AF978D">
            <w:pPr>
              <w:jc w:val="center"/>
              <w:rPr>
                <w:rFonts w:ascii="Arial" w:hAnsi="Arial" w:cs="Arial"/>
                <w:lang w:val="en-GB"/>
              </w:rPr>
            </w:pPr>
            <w:r w:rsidRPr="00277CE4">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3C3691E3" w14:textId="3955CFEB">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B50C66" w:rsidTr="0871825E" w14:paraId="2F1CD3B0"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B50C66" w:rsidP="00B50C66" w:rsidRDefault="00B50C66" w14:paraId="06C19812" w14:textId="4136878E">
            <w:pPr>
              <w:pStyle w:val="Body"/>
              <w:spacing w:after="0" w:line="240" w:lineRule="auto"/>
              <w:jc w:val="center"/>
              <w:rPr>
                <w:rFonts w:ascii="Arial" w:hAnsi="Arial" w:cs="Arial"/>
                <w:color w:val="auto"/>
                <w:sz w:val="24"/>
                <w:szCs w:val="24"/>
              </w:rPr>
            </w:pPr>
            <w:r>
              <w:rPr>
                <w:rFonts w:ascii="Arial" w:hAnsi="Arial" w:cs="Arial"/>
                <w:color w:val="auto"/>
                <w:sz w:val="24"/>
                <w:szCs w:val="24"/>
              </w:rPr>
              <w:t>4021</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B50C66" w:rsidP="00B50C66" w:rsidRDefault="00B50C66" w14:paraId="4BF398D8" w14:textId="56FBBACF">
            <w:pPr>
              <w:rPr>
                <w:rFonts w:ascii="Arial" w:hAnsi="Arial" w:cs="Arial"/>
                <w:lang w:val="en-GB"/>
              </w:rPr>
            </w:pPr>
            <w:r w:rsidRPr="00F92929">
              <w:rPr>
                <w:rFonts w:ascii="Arial" w:hAnsi="Arial" w:cs="Arial"/>
                <w:lang w:val="en-GB"/>
              </w:rPr>
              <w:t>Electrical Machines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5B3B7A0C" w14:textId="07CD5481">
            <w:pPr>
              <w:jc w:val="center"/>
              <w:rPr>
                <w:rFonts w:ascii="Arial" w:hAnsi="Arial" w:cs="Arial"/>
                <w:lang w:val="en-GB"/>
              </w:rPr>
            </w:pPr>
            <w:r>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13C60790" w14:textId="6B2F9BFF">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r>
    </w:tbl>
    <w:p w:rsidR="00277CE4" w:rsidP="006B5BC1" w:rsidRDefault="00277CE4" w14:paraId="1776B8B2" w14:textId="77777777">
      <w:pPr>
        <w:pStyle w:val="Body"/>
        <w:spacing w:after="0" w:line="240" w:lineRule="auto"/>
        <w:jc w:val="both"/>
        <w:rPr>
          <w:rFonts w:ascii="Arial" w:hAnsi="Arial" w:cs="Arial"/>
          <w:b/>
          <w:bCs/>
          <w:color w:val="auto"/>
          <w:sz w:val="24"/>
          <w:szCs w:val="24"/>
        </w:rPr>
      </w:pPr>
    </w:p>
    <w:p w:rsidR="00F92929" w:rsidP="006B5BC1" w:rsidRDefault="00F92929" w14:paraId="30809A4A" w14:textId="77777777">
      <w:pPr>
        <w:pStyle w:val="Body"/>
        <w:spacing w:after="0" w:line="240" w:lineRule="auto"/>
        <w:jc w:val="both"/>
        <w:rPr>
          <w:rFonts w:ascii="Arial" w:hAnsi="Arial" w:cs="Arial"/>
          <w:b/>
          <w:bCs/>
          <w:color w:val="auto"/>
          <w:sz w:val="24"/>
          <w:szCs w:val="24"/>
        </w:rPr>
      </w:pPr>
    </w:p>
    <w:p w:rsidRPr="00277CE4" w:rsidR="00F92929" w:rsidP="006B5BC1" w:rsidRDefault="00F92929" w14:paraId="6E143A24" w14:textId="77777777">
      <w:pPr>
        <w:pStyle w:val="Body"/>
        <w:spacing w:after="0" w:line="240" w:lineRule="auto"/>
        <w:jc w:val="both"/>
        <w:rPr>
          <w:rFonts w:ascii="Arial" w:hAnsi="Arial" w:cs="Arial"/>
          <w:b/>
          <w:bCs/>
          <w:color w:val="auto"/>
          <w:sz w:val="24"/>
          <w:szCs w:val="24"/>
        </w:rPr>
      </w:pPr>
    </w:p>
    <w:p w:rsidR="00F74F50" w:rsidP="00972D19" w:rsidRDefault="00F74F50" w14:paraId="70579590" w14:textId="41989099">
      <w:pPr>
        <w:pStyle w:val="Body"/>
        <w:spacing w:after="0" w:line="240" w:lineRule="auto"/>
        <w:jc w:val="both"/>
        <w:rPr>
          <w:rFonts w:ascii="Arial" w:hAnsi="Arial" w:cs="Arial"/>
          <w:b/>
          <w:bCs/>
          <w:color w:val="auto"/>
          <w:sz w:val="24"/>
          <w:szCs w:val="24"/>
        </w:rPr>
      </w:pPr>
      <w:r w:rsidRPr="00F74F50">
        <w:rPr>
          <w:rFonts w:ascii="Arial" w:hAnsi="Arial" w:cs="Arial"/>
          <w:b/>
          <w:bCs/>
          <w:color w:val="auto"/>
          <w:sz w:val="24"/>
          <w:szCs w:val="24"/>
        </w:rPr>
        <w:t>People and their Roles and Responsibilities</w:t>
      </w:r>
    </w:p>
    <w:p w:rsidRPr="00F74F50" w:rsidR="00636EE7" w:rsidP="00972D19" w:rsidRDefault="00636EE7" w14:paraId="42A119C1" w14:textId="77777777">
      <w:pPr>
        <w:pStyle w:val="Body"/>
        <w:spacing w:after="0" w:line="240" w:lineRule="auto"/>
        <w:jc w:val="both"/>
        <w:rPr>
          <w:rFonts w:ascii="Arial" w:hAnsi="Arial" w:cs="Arial"/>
          <w:b/>
          <w:bCs/>
          <w:color w:val="auto"/>
          <w:sz w:val="24"/>
          <w:szCs w:val="24"/>
        </w:rPr>
      </w:pPr>
    </w:p>
    <w:p w:rsidRPr="00F74F50" w:rsidR="00F74F50" w:rsidP="00972D19" w:rsidRDefault="00F74F50" w14:paraId="6B11990A" w14:textId="77777777">
      <w:pPr>
        <w:pStyle w:val="Body"/>
        <w:spacing w:after="0" w:line="240" w:lineRule="auto"/>
        <w:jc w:val="both"/>
        <w:rPr>
          <w:rFonts w:ascii="Arial" w:hAnsi="Arial" w:cs="Arial"/>
          <w:b/>
          <w:bCs/>
          <w:color w:val="auto"/>
          <w:sz w:val="24"/>
          <w:szCs w:val="24"/>
        </w:rPr>
      </w:pPr>
      <w:r w:rsidRPr="00F74F50">
        <w:rPr>
          <w:rFonts w:ascii="Arial" w:hAnsi="Arial" w:cs="Arial"/>
          <w:b/>
          <w:bCs/>
          <w:color w:val="auto"/>
          <w:sz w:val="24"/>
          <w:szCs w:val="24"/>
        </w:rPr>
        <w:t>Course Leader</w:t>
      </w:r>
    </w:p>
    <w:p w:rsidRPr="00793A18" w:rsidR="00F74F50" w:rsidP="0871825E" w:rsidRDefault="00F74F50" w14:paraId="1D290BD9" w14:textId="77777777" w14:noSpellErr="1">
      <w:pPr>
        <w:pStyle w:val="Body"/>
        <w:spacing w:after="0" w:line="240" w:lineRule="auto"/>
        <w:jc w:val="both"/>
        <w:rPr>
          <w:rFonts w:ascii="Arial" w:hAnsi="Arial" w:cs="Arial"/>
          <w:color w:val="auto"/>
          <w:sz w:val="24"/>
          <w:szCs w:val="24"/>
          <w:lang w:val="en-US"/>
        </w:rPr>
      </w:pPr>
      <w:r w:rsidRPr="0871825E" w:rsidR="00F74F50">
        <w:rPr>
          <w:rFonts w:ascii="Arial" w:hAnsi="Arial" w:cs="Arial"/>
          <w:color w:val="auto"/>
          <w:sz w:val="24"/>
          <w:szCs w:val="24"/>
          <w:lang w:val="en-US"/>
        </w:rPr>
        <w:t xml:space="preserve">The Course Leader is responsible for maintaining an overview of the delivery and </w:t>
      </w:r>
    </w:p>
    <w:p w:rsidRPr="00793A18" w:rsidR="00F74F50" w:rsidP="0871825E" w:rsidRDefault="00F74F50" w14:paraId="4AB83702" w14:textId="77777777" w14:noSpellErr="1">
      <w:pPr>
        <w:pStyle w:val="Body"/>
        <w:spacing w:after="0" w:line="240" w:lineRule="auto"/>
        <w:jc w:val="both"/>
        <w:rPr>
          <w:rFonts w:ascii="Arial" w:hAnsi="Arial" w:cs="Arial"/>
          <w:color w:val="auto"/>
          <w:sz w:val="24"/>
          <w:szCs w:val="24"/>
          <w:lang w:val="en-US"/>
        </w:rPr>
      </w:pPr>
      <w:r w:rsidRPr="0871825E" w:rsidR="00F74F50">
        <w:rPr>
          <w:rFonts w:ascii="Arial" w:hAnsi="Arial" w:cs="Arial"/>
          <w:color w:val="auto"/>
          <w:sz w:val="24"/>
          <w:szCs w:val="24"/>
          <w:lang w:val="en-US"/>
        </w:rPr>
        <w:t xml:space="preserve">administration of your programme of study and is assisted by the other members of the </w:t>
      </w:r>
    </w:p>
    <w:p w:rsidRPr="00793A18" w:rsidR="00F74F50" w:rsidP="00972D19" w:rsidRDefault="00F74F50" w14:paraId="182323E4" w14:textId="77777777">
      <w:pPr>
        <w:pStyle w:val="Body"/>
        <w:spacing w:after="0" w:line="240" w:lineRule="auto"/>
        <w:jc w:val="both"/>
        <w:rPr>
          <w:rFonts w:ascii="Arial" w:hAnsi="Arial" w:cs="Arial"/>
          <w:color w:val="auto"/>
          <w:sz w:val="24"/>
          <w:szCs w:val="24"/>
        </w:rPr>
      </w:pPr>
      <w:r w:rsidRPr="00793A18">
        <w:rPr>
          <w:rFonts w:ascii="Arial" w:hAnsi="Arial" w:cs="Arial"/>
          <w:color w:val="auto"/>
          <w:sz w:val="24"/>
          <w:szCs w:val="24"/>
        </w:rPr>
        <w:t xml:space="preserve">Course Team. The Course Leader will usually be your first point of contact for academic </w:t>
      </w:r>
    </w:p>
    <w:p w:rsidRPr="00793A18" w:rsidR="00F74F50" w:rsidP="00972D19" w:rsidRDefault="00F74F50" w14:paraId="1724A557" w14:textId="77777777">
      <w:pPr>
        <w:pStyle w:val="Body"/>
        <w:spacing w:after="0" w:line="240" w:lineRule="auto"/>
        <w:jc w:val="both"/>
        <w:rPr>
          <w:rFonts w:ascii="Arial" w:hAnsi="Arial" w:cs="Arial"/>
          <w:color w:val="auto"/>
          <w:sz w:val="24"/>
          <w:szCs w:val="24"/>
        </w:rPr>
      </w:pPr>
      <w:r w:rsidRPr="00793A18">
        <w:rPr>
          <w:rFonts w:ascii="Arial" w:hAnsi="Arial" w:cs="Arial"/>
          <w:color w:val="auto"/>
          <w:sz w:val="24"/>
          <w:szCs w:val="24"/>
        </w:rPr>
        <w:t xml:space="preserve">and pastoral matters. </w:t>
      </w:r>
    </w:p>
    <w:p w:rsidR="007502A1" w:rsidP="00972D19" w:rsidRDefault="007502A1" w14:paraId="7B2EC104" w14:textId="77777777">
      <w:pPr>
        <w:pStyle w:val="Body"/>
        <w:spacing w:after="0" w:line="240" w:lineRule="auto"/>
        <w:jc w:val="both"/>
        <w:rPr>
          <w:rFonts w:ascii="Arial" w:hAnsi="Arial" w:cs="Arial"/>
          <w:b/>
          <w:bCs/>
          <w:color w:val="auto"/>
          <w:sz w:val="24"/>
          <w:szCs w:val="24"/>
        </w:rPr>
      </w:pPr>
    </w:p>
    <w:p w:rsidRPr="00F74F50" w:rsidR="00F74F50" w:rsidP="00972D19" w:rsidRDefault="00F74F50" w14:paraId="73E7C754" w14:textId="0B8EAA7A">
      <w:pPr>
        <w:pStyle w:val="Body"/>
        <w:spacing w:after="0" w:line="240" w:lineRule="auto"/>
        <w:jc w:val="both"/>
        <w:rPr>
          <w:rFonts w:ascii="Arial" w:hAnsi="Arial" w:cs="Arial"/>
          <w:b/>
          <w:bCs/>
          <w:color w:val="auto"/>
          <w:sz w:val="24"/>
          <w:szCs w:val="24"/>
        </w:rPr>
      </w:pPr>
      <w:r w:rsidRPr="00F74F50">
        <w:rPr>
          <w:rFonts w:ascii="Arial" w:hAnsi="Arial" w:cs="Arial"/>
          <w:b/>
          <w:bCs/>
          <w:color w:val="auto"/>
          <w:sz w:val="24"/>
          <w:szCs w:val="24"/>
        </w:rPr>
        <w:t>Module Leaders</w:t>
      </w:r>
    </w:p>
    <w:p w:rsidRPr="007502A1" w:rsidR="00F74F50" w:rsidP="0871825E" w:rsidRDefault="00F74F50" w14:paraId="1DD6E1B8" w14:textId="77777777" w14:noSpellErr="1">
      <w:pPr>
        <w:pStyle w:val="Body"/>
        <w:spacing w:after="0" w:line="240" w:lineRule="auto"/>
        <w:jc w:val="both"/>
        <w:rPr>
          <w:rFonts w:ascii="Arial" w:hAnsi="Arial" w:cs="Arial"/>
          <w:color w:val="auto"/>
          <w:sz w:val="24"/>
          <w:szCs w:val="24"/>
          <w:lang w:val="en-US"/>
        </w:rPr>
      </w:pPr>
      <w:r w:rsidRPr="0871825E" w:rsidR="00F74F50">
        <w:rPr>
          <w:rFonts w:ascii="Arial" w:hAnsi="Arial" w:cs="Arial"/>
          <w:color w:val="auto"/>
          <w:sz w:val="24"/>
          <w:szCs w:val="24"/>
          <w:lang w:val="en-US"/>
        </w:rPr>
        <w:t xml:space="preserve">Module Leaders are responsible for the delivery and administration of individual </w:t>
      </w:r>
    </w:p>
    <w:p w:rsidRPr="007502A1" w:rsidR="00F74F50" w:rsidP="00972D19" w:rsidRDefault="00F74F50" w14:paraId="579E2197" w14:textId="77777777">
      <w:pPr>
        <w:pStyle w:val="Body"/>
        <w:spacing w:after="0" w:line="240" w:lineRule="auto"/>
        <w:jc w:val="both"/>
        <w:rPr>
          <w:rFonts w:ascii="Arial" w:hAnsi="Arial" w:cs="Arial"/>
          <w:color w:val="auto"/>
          <w:sz w:val="24"/>
          <w:szCs w:val="24"/>
        </w:rPr>
      </w:pPr>
      <w:r w:rsidRPr="007502A1">
        <w:rPr>
          <w:rFonts w:ascii="Arial" w:hAnsi="Arial" w:cs="Arial"/>
          <w:color w:val="auto"/>
          <w:sz w:val="24"/>
          <w:szCs w:val="24"/>
        </w:rPr>
        <w:t xml:space="preserve">modules/units. The Module Leader will lead the teaching on the module, and is primarily </w:t>
      </w:r>
    </w:p>
    <w:p w:rsidRPr="007502A1" w:rsidR="00F74F50" w:rsidP="00972D19" w:rsidRDefault="00F74F50" w14:paraId="687B7E36" w14:textId="77777777">
      <w:pPr>
        <w:pStyle w:val="Body"/>
        <w:spacing w:after="0" w:line="240" w:lineRule="auto"/>
        <w:jc w:val="both"/>
        <w:rPr>
          <w:rFonts w:ascii="Arial" w:hAnsi="Arial" w:cs="Arial"/>
          <w:color w:val="auto"/>
          <w:sz w:val="24"/>
          <w:szCs w:val="24"/>
        </w:rPr>
      </w:pPr>
      <w:r w:rsidRPr="007502A1">
        <w:rPr>
          <w:rFonts w:ascii="Arial" w:hAnsi="Arial" w:cs="Arial"/>
          <w:color w:val="auto"/>
          <w:sz w:val="24"/>
          <w:szCs w:val="24"/>
        </w:rPr>
        <w:t>responsible for tracking student progress and providing academic support on the module.</w:t>
      </w:r>
    </w:p>
    <w:p w:rsidR="00260476" w:rsidP="00972D19" w:rsidRDefault="00260476" w14:paraId="5ED24F04" w14:textId="77777777">
      <w:pPr>
        <w:pStyle w:val="Body"/>
        <w:spacing w:after="0" w:line="240" w:lineRule="auto"/>
        <w:jc w:val="both"/>
        <w:rPr>
          <w:rFonts w:ascii="Arial" w:hAnsi="Arial" w:cs="Arial"/>
          <w:b/>
          <w:bCs/>
          <w:color w:val="auto"/>
          <w:sz w:val="24"/>
          <w:szCs w:val="24"/>
        </w:rPr>
      </w:pPr>
    </w:p>
    <w:p w:rsidRPr="00F74F50" w:rsidR="00F74F50" w:rsidP="00972D19" w:rsidRDefault="00F74F50" w14:paraId="64A5CE15" w14:textId="42269FEE">
      <w:pPr>
        <w:pStyle w:val="Body"/>
        <w:spacing w:after="0" w:line="240" w:lineRule="auto"/>
        <w:jc w:val="both"/>
        <w:rPr>
          <w:rFonts w:ascii="Arial" w:hAnsi="Arial" w:cs="Arial"/>
          <w:b/>
          <w:bCs/>
          <w:color w:val="auto"/>
          <w:sz w:val="24"/>
          <w:szCs w:val="24"/>
        </w:rPr>
      </w:pPr>
      <w:r w:rsidRPr="00F74F50">
        <w:rPr>
          <w:rFonts w:ascii="Arial" w:hAnsi="Arial" w:cs="Arial"/>
          <w:b/>
          <w:bCs/>
          <w:color w:val="auto"/>
          <w:sz w:val="24"/>
          <w:szCs w:val="24"/>
        </w:rPr>
        <w:t>Curriculum Team Leader/Head of Campus</w:t>
      </w:r>
    </w:p>
    <w:p w:rsidRPr="007502A1" w:rsidR="00F74F50" w:rsidP="00972D19" w:rsidRDefault="00F74F50" w14:paraId="47DFEE1F" w14:textId="77777777">
      <w:pPr>
        <w:pStyle w:val="Body"/>
        <w:spacing w:after="0" w:line="240" w:lineRule="auto"/>
        <w:jc w:val="both"/>
        <w:rPr>
          <w:rFonts w:ascii="Arial" w:hAnsi="Arial" w:cs="Arial"/>
          <w:color w:val="auto"/>
          <w:sz w:val="24"/>
          <w:szCs w:val="24"/>
        </w:rPr>
      </w:pPr>
      <w:r w:rsidRPr="007502A1">
        <w:rPr>
          <w:rFonts w:ascii="Arial" w:hAnsi="Arial" w:cs="Arial"/>
          <w:color w:val="auto"/>
          <w:sz w:val="24"/>
          <w:szCs w:val="24"/>
        </w:rPr>
        <w:t xml:space="preserve">The College is divided into curriculum areas, each managed by a Curriculum Team Leader </w:t>
      </w:r>
    </w:p>
    <w:p w:rsidRPr="007502A1" w:rsidR="00F74F50" w:rsidP="00972D19" w:rsidRDefault="00F74F50" w14:paraId="74BEE3B7" w14:textId="77777777">
      <w:pPr>
        <w:pStyle w:val="Body"/>
        <w:spacing w:after="0" w:line="240" w:lineRule="auto"/>
        <w:jc w:val="both"/>
        <w:rPr>
          <w:rFonts w:ascii="Arial" w:hAnsi="Arial" w:cs="Arial"/>
          <w:color w:val="auto"/>
          <w:sz w:val="24"/>
          <w:szCs w:val="24"/>
        </w:rPr>
      </w:pPr>
      <w:r w:rsidRPr="007502A1">
        <w:rPr>
          <w:rFonts w:ascii="Arial" w:hAnsi="Arial" w:cs="Arial"/>
          <w:color w:val="auto"/>
          <w:sz w:val="24"/>
          <w:szCs w:val="24"/>
        </w:rPr>
        <w:t xml:space="preserve">or Head of Campus. The Curriculum Team Leader or Head of Campus will be your next </w:t>
      </w:r>
    </w:p>
    <w:p w:rsidR="00D20A6A" w:rsidP="0871825E" w:rsidRDefault="00F74F50" w14:paraId="2FE8DC49" w14:textId="77777777" w14:noSpellErr="1">
      <w:pPr>
        <w:pStyle w:val="Body"/>
        <w:spacing w:after="0" w:line="240" w:lineRule="auto"/>
        <w:jc w:val="both"/>
        <w:rPr>
          <w:rFonts w:ascii="Arial" w:hAnsi="Arial" w:cs="Arial"/>
          <w:color w:val="auto"/>
          <w:sz w:val="24"/>
          <w:szCs w:val="24"/>
          <w:lang w:val="en-US"/>
        </w:rPr>
      </w:pPr>
      <w:r w:rsidRPr="0871825E" w:rsidR="00F74F50">
        <w:rPr>
          <w:rFonts w:ascii="Arial" w:hAnsi="Arial" w:cs="Arial"/>
          <w:color w:val="auto"/>
          <w:sz w:val="24"/>
          <w:szCs w:val="24"/>
          <w:lang w:val="en-US"/>
        </w:rPr>
        <w:t xml:space="preserve">contact point after the Course Leader. A number of curriculum areas make up a faculty. </w:t>
      </w:r>
    </w:p>
    <w:p w:rsidR="00D20A6A" w:rsidP="00972D19" w:rsidRDefault="00D20A6A" w14:paraId="2255AEA3" w14:textId="77777777">
      <w:pPr>
        <w:pStyle w:val="Body"/>
        <w:spacing w:after="0" w:line="240" w:lineRule="auto"/>
        <w:jc w:val="both"/>
        <w:rPr>
          <w:rFonts w:ascii="Arial" w:hAnsi="Arial" w:cs="Arial"/>
          <w:color w:val="auto"/>
          <w:sz w:val="24"/>
          <w:szCs w:val="24"/>
        </w:rPr>
      </w:pPr>
    </w:p>
    <w:p w:rsidRPr="00D20A6A" w:rsidR="00D20A6A" w:rsidP="00972D19" w:rsidRDefault="00D20A6A" w14:paraId="05C5F775" w14:textId="46FDAF7F">
      <w:pPr>
        <w:pStyle w:val="Body"/>
        <w:spacing w:after="0" w:line="240" w:lineRule="auto"/>
        <w:jc w:val="both"/>
        <w:rPr>
          <w:rFonts w:ascii="Arial" w:hAnsi="Arial" w:cs="Arial"/>
          <w:b/>
          <w:bCs/>
          <w:color w:val="auto"/>
          <w:sz w:val="24"/>
          <w:szCs w:val="24"/>
        </w:rPr>
      </w:pPr>
      <w:r w:rsidRPr="00D20A6A">
        <w:rPr>
          <w:rFonts w:ascii="Arial" w:hAnsi="Arial" w:cs="Arial"/>
          <w:b/>
          <w:bCs/>
          <w:color w:val="auto"/>
          <w:sz w:val="24"/>
          <w:szCs w:val="24"/>
        </w:rPr>
        <w:t>Assistant Principal</w:t>
      </w:r>
    </w:p>
    <w:p w:rsidRPr="00D20A6A" w:rsidR="00F74F50" w:rsidP="00972D19" w:rsidRDefault="00F74F50" w14:paraId="6B4D39CD" w14:textId="13579757">
      <w:pPr>
        <w:pStyle w:val="Body"/>
        <w:spacing w:after="0" w:line="240" w:lineRule="auto"/>
        <w:jc w:val="both"/>
        <w:rPr>
          <w:rFonts w:ascii="Arial" w:hAnsi="Arial" w:cs="Arial"/>
          <w:color w:val="auto"/>
          <w:sz w:val="24"/>
          <w:szCs w:val="24"/>
        </w:rPr>
      </w:pPr>
      <w:r w:rsidRPr="00D20A6A">
        <w:rPr>
          <w:rFonts w:ascii="Arial" w:hAnsi="Arial" w:cs="Arial"/>
          <w:color w:val="auto"/>
          <w:sz w:val="24"/>
          <w:szCs w:val="24"/>
        </w:rPr>
        <w:t>The Assistant Principal has the responsibility for the effective management of the courses</w:t>
      </w:r>
    </w:p>
    <w:p w:rsidR="00F74F50" w:rsidP="00972D19" w:rsidRDefault="00F74F50" w14:paraId="0CAF65D0" w14:textId="77777777">
      <w:pPr>
        <w:pStyle w:val="Body"/>
        <w:spacing w:after="0" w:line="240" w:lineRule="auto"/>
        <w:jc w:val="both"/>
        <w:rPr>
          <w:rFonts w:ascii="Arial" w:hAnsi="Arial" w:cs="Arial"/>
          <w:color w:val="auto"/>
          <w:sz w:val="24"/>
          <w:szCs w:val="24"/>
        </w:rPr>
      </w:pPr>
      <w:r w:rsidRPr="00D20A6A">
        <w:rPr>
          <w:rFonts w:ascii="Arial" w:hAnsi="Arial" w:cs="Arial"/>
          <w:color w:val="auto"/>
          <w:sz w:val="24"/>
          <w:szCs w:val="24"/>
        </w:rPr>
        <w:t xml:space="preserve">in their faculty. </w:t>
      </w:r>
    </w:p>
    <w:p w:rsidR="007C13B9" w:rsidP="00972D19" w:rsidRDefault="007C13B9" w14:paraId="2B50B3A2" w14:textId="77777777">
      <w:pPr>
        <w:pStyle w:val="Body"/>
        <w:spacing w:after="0" w:line="240" w:lineRule="auto"/>
        <w:jc w:val="both"/>
        <w:rPr>
          <w:rFonts w:ascii="Arial" w:hAnsi="Arial" w:cs="Arial"/>
          <w:color w:val="auto"/>
          <w:sz w:val="24"/>
          <w:szCs w:val="24"/>
        </w:rPr>
      </w:pPr>
    </w:p>
    <w:p w:rsidR="007C13B9" w:rsidP="00972D19" w:rsidRDefault="007C13B9" w14:paraId="788E9CAC" w14:textId="2DBEEF01">
      <w:pPr>
        <w:pStyle w:val="Body"/>
        <w:spacing w:after="0" w:line="240" w:lineRule="auto"/>
        <w:jc w:val="both"/>
        <w:rPr>
          <w:rFonts w:ascii="Arial" w:hAnsi="Arial" w:cs="Arial"/>
          <w:color w:val="auto"/>
          <w:sz w:val="24"/>
          <w:szCs w:val="24"/>
        </w:rPr>
      </w:pPr>
      <w:r>
        <w:rPr>
          <w:rFonts w:ascii="Arial" w:hAnsi="Arial" w:cs="Arial"/>
          <w:color w:val="auto"/>
          <w:sz w:val="24"/>
          <w:szCs w:val="24"/>
        </w:rPr>
        <w:t>Deputy</w:t>
      </w:r>
      <w:r w:rsidR="00FC7893">
        <w:rPr>
          <w:rFonts w:ascii="Arial" w:hAnsi="Arial" w:cs="Arial"/>
          <w:color w:val="auto"/>
          <w:sz w:val="24"/>
          <w:szCs w:val="24"/>
        </w:rPr>
        <w:t xml:space="preserve"> Principal</w:t>
      </w:r>
    </w:p>
    <w:p w:rsidR="00FC7893" w:rsidP="0871825E" w:rsidRDefault="00FC7893" w14:paraId="0CD45E77" w14:textId="5A9C652E" w14:noSpellErr="1">
      <w:pPr>
        <w:pStyle w:val="Body"/>
        <w:spacing w:after="0" w:line="240" w:lineRule="auto"/>
        <w:jc w:val="both"/>
        <w:rPr>
          <w:rFonts w:ascii="Arial" w:hAnsi="Arial" w:cs="Arial"/>
          <w:color w:val="auto"/>
          <w:sz w:val="24"/>
          <w:szCs w:val="24"/>
          <w:lang w:val="en-US"/>
        </w:rPr>
      </w:pPr>
      <w:r w:rsidRPr="0871825E" w:rsidR="00FC7893">
        <w:rPr>
          <w:rFonts w:ascii="Arial" w:hAnsi="Arial" w:cs="Arial"/>
          <w:color w:val="auto"/>
          <w:sz w:val="24"/>
          <w:szCs w:val="24"/>
          <w:lang w:val="en-US"/>
        </w:rPr>
        <w:t xml:space="preserve">The Deputy Principal </w:t>
      </w:r>
      <w:r w:rsidRPr="0871825E" w:rsidR="00F47E98">
        <w:rPr>
          <w:rFonts w:ascii="Arial" w:hAnsi="Arial" w:cs="Arial"/>
          <w:color w:val="auto"/>
          <w:sz w:val="24"/>
          <w:szCs w:val="24"/>
          <w:lang w:val="en-US"/>
        </w:rPr>
        <w:t>is responsible for</w:t>
      </w:r>
      <w:r w:rsidRPr="0871825E" w:rsidR="00F47E98">
        <w:rPr>
          <w:rFonts w:ascii="Arial" w:hAnsi="Arial" w:cs="Arial"/>
          <w:color w:val="auto"/>
          <w:sz w:val="24"/>
          <w:szCs w:val="24"/>
          <w:lang w:val="en-US"/>
        </w:rPr>
        <w:t xml:space="preserve"> the quality processes </w:t>
      </w:r>
      <w:r w:rsidRPr="0871825E" w:rsidR="00F1639F">
        <w:rPr>
          <w:rFonts w:ascii="Arial" w:hAnsi="Arial" w:cs="Arial"/>
          <w:color w:val="auto"/>
          <w:sz w:val="24"/>
          <w:szCs w:val="24"/>
          <w:lang w:val="en-US"/>
        </w:rPr>
        <w:t xml:space="preserve">across the College and will </w:t>
      </w:r>
      <w:r w:rsidRPr="0871825E" w:rsidR="00F1639F">
        <w:rPr>
          <w:rFonts w:ascii="Arial" w:hAnsi="Arial" w:cs="Arial"/>
          <w:color w:val="auto"/>
          <w:sz w:val="24"/>
          <w:szCs w:val="24"/>
          <w:lang w:val="en-US"/>
        </w:rPr>
        <w:t>convene</w:t>
      </w:r>
      <w:r w:rsidRPr="0871825E" w:rsidR="00F1639F">
        <w:rPr>
          <w:rFonts w:ascii="Arial" w:hAnsi="Arial" w:cs="Arial"/>
          <w:color w:val="auto"/>
          <w:sz w:val="24"/>
          <w:szCs w:val="24"/>
          <w:lang w:val="en-US"/>
        </w:rPr>
        <w:t xml:space="preserve"> and chair the </w:t>
      </w:r>
      <w:r w:rsidRPr="0871825E" w:rsidR="009766BA">
        <w:rPr>
          <w:rFonts w:ascii="Arial" w:hAnsi="Arial" w:cs="Arial"/>
          <w:color w:val="auto"/>
          <w:sz w:val="24"/>
          <w:szCs w:val="24"/>
          <w:lang w:val="en-US"/>
        </w:rPr>
        <w:t xml:space="preserve">assessment board meetings as </w:t>
      </w:r>
      <w:r w:rsidRPr="0871825E" w:rsidR="009766BA">
        <w:rPr>
          <w:rFonts w:ascii="Arial" w:hAnsi="Arial" w:cs="Arial"/>
          <w:color w:val="auto"/>
          <w:sz w:val="24"/>
          <w:szCs w:val="24"/>
          <w:lang w:val="en-US"/>
        </w:rPr>
        <w:t>required</w:t>
      </w:r>
      <w:r w:rsidRPr="0871825E" w:rsidR="009766BA">
        <w:rPr>
          <w:rFonts w:ascii="Arial" w:hAnsi="Arial" w:cs="Arial"/>
          <w:color w:val="auto"/>
          <w:sz w:val="24"/>
          <w:szCs w:val="24"/>
          <w:lang w:val="en-US"/>
        </w:rPr>
        <w:t xml:space="preserve">. </w:t>
      </w:r>
    </w:p>
    <w:p w:rsidRPr="00D20A6A" w:rsidR="00D20A6A" w:rsidP="00972D19" w:rsidRDefault="00D20A6A" w14:paraId="4943AFDB" w14:textId="77777777">
      <w:pPr>
        <w:pStyle w:val="Body"/>
        <w:spacing w:after="0" w:line="240" w:lineRule="auto"/>
        <w:jc w:val="both"/>
        <w:rPr>
          <w:rFonts w:ascii="Arial" w:hAnsi="Arial" w:cs="Arial"/>
          <w:color w:val="auto"/>
          <w:sz w:val="24"/>
          <w:szCs w:val="24"/>
        </w:rPr>
      </w:pPr>
    </w:p>
    <w:p w:rsidRPr="00277CE4" w:rsidR="00385E3F" w:rsidP="00385E3F" w:rsidRDefault="00385E3F" w14:paraId="0EE6B222"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External Examiner</w:t>
      </w:r>
    </w:p>
    <w:p w:rsidRPr="00277CE4" w:rsidR="00385E3F" w:rsidP="0871825E" w:rsidRDefault="00385E3F" w14:paraId="434C85B6" w14:textId="77777777" w14:noSpellErr="1">
      <w:pPr>
        <w:pStyle w:val="Body"/>
        <w:spacing w:after="0" w:line="240" w:lineRule="auto"/>
        <w:jc w:val="both"/>
        <w:rPr>
          <w:rFonts w:ascii="Arial" w:hAnsi="Arial" w:cs="Arial"/>
          <w:color w:val="auto"/>
          <w:sz w:val="24"/>
          <w:szCs w:val="24"/>
          <w:lang w:val="en-US"/>
        </w:rPr>
      </w:pPr>
      <w:r w:rsidRPr="0871825E" w:rsidR="00385E3F">
        <w:rPr>
          <w:rFonts w:ascii="Arial" w:hAnsi="Arial" w:cs="Arial"/>
          <w:color w:val="auto"/>
          <w:sz w:val="24"/>
          <w:szCs w:val="24"/>
          <w:lang w:val="en-US"/>
        </w:rPr>
        <w:t xml:space="preserve">The External Examiner (EE) is a subject assessment specialist appointed by Pearson to conduct external examination. They verify that the management of </w:t>
      </w:r>
      <w:r w:rsidRPr="0871825E" w:rsidR="00385E3F">
        <w:rPr>
          <w:rFonts w:ascii="Arial" w:hAnsi="Arial" w:cs="Arial"/>
          <w:color w:val="auto"/>
          <w:sz w:val="24"/>
          <w:szCs w:val="24"/>
          <w:lang w:val="en-US"/>
        </w:rPr>
        <w:t>programmes</w:t>
      </w:r>
      <w:r w:rsidRPr="0871825E" w:rsidR="00385E3F">
        <w:rPr>
          <w:rFonts w:ascii="Arial" w:hAnsi="Arial" w:cs="Arial"/>
          <w:color w:val="auto"/>
          <w:sz w:val="24"/>
          <w:szCs w:val="24"/>
          <w:lang w:val="en-US"/>
        </w:rPr>
        <w:t xml:space="preserve"> and assessment decisions meet national standards. External </w:t>
      </w:r>
      <w:r w:rsidRPr="0871825E" w:rsidR="00385E3F">
        <w:rPr>
          <w:rFonts w:ascii="Arial" w:hAnsi="Arial" w:cs="Arial"/>
          <w:color w:val="auto"/>
          <w:sz w:val="24"/>
          <w:szCs w:val="24"/>
          <w:lang w:val="en-US"/>
        </w:rPr>
        <w:t>examination is</w:t>
      </w:r>
      <w:r w:rsidRPr="0871825E" w:rsidR="00385E3F">
        <w:rPr>
          <w:rFonts w:ascii="Arial" w:hAnsi="Arial" w:cs="Arial"/>
          <w:color w:val="auto"/>
          <w:sz w:val="24"/>
          <w:szCs w:val="24"/>
          <w:lang w:val="en-US"/>
        </w:rPr>
        <w:t xml:space="preserve"> usually conducted by an annual visit, usually in the summer term.</w:t>
      </w:r>
    </w:p>
    <w:p w:rsidRPr="00277CE4" w:rsidR="00385E3F" w:rsidP="00385E3F" w:rsidRDefault="00385E3F" w14:paraId="69B27C45" w14:textId="77777777">
      <w:pPr>
        <w:pStyle w:val="Body"/>
        <w:spacing w:after="0" w:line="240" w:lineRule="auto"/>
        <w:jc w:val="both"/>
        <w:rPr>
          <w:rFonts w:ascii="Arial" w:hAnsi="Arial" w:cs="Arial"/>
          <w:color w:val="auto"/>
          <w:sz w:val="24"/>
          <w:szCs w:val="24"/>
        </w:rPr>
      </w:pPr>
    </w:p>
    <w:tbl>
      <w:tblPr>
        <w:tblStyle w:val="TableGrid"/>
        <w:tblW w:w="0" w:type="auto"/>
        <w:tblLook w:val="04A0" w:firstRow="1" w:lastRow="0" w:firstColumn="1" w:lastColumn="0" w:noHBand="0" w:noVBand="1"/>
      </w:tblPr>
      <w:tblGrid>
        <w:gridCol w:w="3483"/>
        <w:gridCol w:w="3483"/>
        <w:gridCol w:w="3484"/>
      </w:tblGrid>
      <w:tr w:rsidR="00C425E1" w:rsidTr="0871825E" w14:paraId="1E12553A" w14:textId="77777777">
        <w:tc>
          <w:tcPr>
            <w:tcW w:w="3483" w:type="dxa"/>
            <w:tcMar/>
          </w:tcPr>
          <w:p w:rsidR="00C425E1" w:rsidP="00F74F50" w:rsidRDefault="00C425E1" w14:paraId="120AEA20" w14:textId="7BED93ED">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b/>
                <w:bCs/>
                <w:color w:val="auto"/>
                <w:sz w:val="24"/>
                <w:szCs w:val="24"/>
              </w:rPr>
            </w:pPr>
            <w:r w:rsidRPr="00F74F50">
              <w:rPr>
                <w:rFonts w:ascii="Arial" w:hAnsi="Arial" w:cs="Arial"/>
                <w:b/>
                <w:bCs/>
                <w:color w:val="auto"/>
                <w:sz w:val="24"/>
                <w:szCs w:val="24"/>
              </w:rPr>
              <w:t>Staff Name</w:t>
            </w:r>
            <w:r>
              <w:rPr>
                <w:rFonts w:ascii="Arial" w:hAnsi="Arial" w:cs="Arial"/>
                <w:b/>
                <w:bCs/>
                <w:color w:val="auto"/>
                <w:sz w:val="24"/>
                <w:szCs w:val="24"/>
              </w:rPr>
              <w:t>:</w:t>
            </w:r>
          </w:p>
        </w:tc>
        <w:tc>
          <w:tcPr>
            <w:tcW w:w="3483" w:type="dxa"/>
            <w:tcMar/>
          </w:tcPr>
          <w:p w:rsidR="00C425E1" w:rsidP="00F74F50" w:rsidRDefault="00C425E1" w14:paraId="47C49A80" w14:textId="6450D964">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b/>
                <w:bCs/>
                <w:color w:val="auto"/>
                <w:sz w:val="24"/>
                <w:szCs w:val="24"/>
              </w:rPr>
            </w:pPr>
            <w:r w:rsidRPr="00F74F50">
              <w:rPr>
                <w:rFonts w:ascii="Arial" w:hAnsi="Arial" w:cs="Arial"/>
                <w:b/>
                <w:bCs/>
                <w:color w:val="auto"/>
                <w:sz w:val="24"/>
                <w:szCs w:val="24"/>
              </w:rPr>
              <w:t>Title</w:t>
            </w:r>
            <w:r>
              <w:rPr>
                <w:rFonts w:ascii="Arial" w:hAnsi="Arial" w:cs="Arial"/>
                <w:b/>
                <w:bCs/>
                <w:color w:val="auto"/>
                <w:sz w:val="24"/>
                <w:szCs w:val="24"/>
              </w:rPr>
              <w:t>:</w:t>
            </w:r>
          </w:p>
        </w:tc>
        <w:tc>
          <w:tcPr>
            <w:tcW w:w="3484" w:type="dxa"/>
            <w:tcMar/>
          </w:tcPr>
          <w:p w:rsidR="00C425E1" w:rsidP="00F74F50" w:rsidRDefault="00C425E1" w14:paraId="5C680846" w14:textId="7BCE1BA4">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b/>
                <w:bCs/>
                <w:color w:val="auto"/>
                <w:sz w:val="24"/>
                <w:szCs w:val="24"/>
              </w:rPr>
            </w:pPr>
            <w:r w:rsidRPr="00F74F50">
              <w:rPr>
                <w:rFonts w:ascii="Arial" w:hAnsi="Arial" w:cs="Arial"/>
                <w:b/>
                <w:bCs/>
                <w:color w:val="auto"/>
                <w:sz w:val="24"/>
                <w:szCs w:val="24"/>
              </w:rPr>
              <w:t xml:space="preserve">Email </w:t>
            </w:r>
            <w:r>
              <w:rPr>
                <w:rFonts w:ascii="Arial" w:hAnsi="Arial" w:cs="Arial"/>
                <w:b/>
                <w:bCs/>
                <w:color w:val="auto"/>
                <w:sz w:val="24"/>
                <w:szCs w:val="24"/>
              </w:rPr>
              <w:t>A</w:t>
            </w:r>
            <w:r w:rsidRPr="00F74F50">
              <w:rPr>
                <w:rFonts w:ascii="Arial" w:hAnsi="Arial" w:cs="Arial"/>
                <w:b/>
                <w:bCs/>
                <w:color w:val="auto"/>
                <w:sz w:val="24"/>
                <w:szCs w:val="24"/>
              </w:rPr>
              <w:t>ddress</w:t>
            </w:r>
            <w:r>
              <w:rPr>
                <w:rFonts w:ascii="Arial" w:hAnsi="Arial" w:cs="Arial"/>
                <w:b/>
                <w:bCs/>
                <w:color w:val="auto"/>
                <w:sz w:val="24"/>
                <w:szCs w:val="24"/>
              </w:rPr>
              <w:t>:</w:t>
            </w:r>
          </w:p>
        </w:tc>
      </w:tr>
      <w:tr w:rsidR="00C425E1" w:rsidTr="0871825E" w14:paraId="1DE53826" w14:textId="77777777">
        <w:tc>
          <w:tcPr>
            <w:tcW w:w="3483" w:type="dxa"/>
            <w:tcMar/>
          </w:tcPr>
          <w:p w:rsidRPr="00A54D45" w:rsidR="00C425E1" w:rsidP="00F74F50" w:rsidRDefault="00A54D45" w14:paraId="405C45D9" w14:textId="64D21A97">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Dr Robert Kershaw</w:t>
            </w:r>
          </w:p>
        </w:tc>
        <w:tc>
          <w:tcPr>
            <w:tcW w:w="3483" w:type="dxa"/>
            <w:tcMar/>
          </w:tcPr>
          <w:p w:rsidRPr="00A54D45" w:rsidR="00C425E1" w:rsidP="00F74F50" w:rsidRDefault="00A54D45" w14:paraId="2EF05D04" w14:textId="79F6B21E">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sidRPr="00A54D45">
              <w:rPr>
                <w:rFonts w:ascii="Arial" w:hAnsi="Arial" w:cs="Arial"/>
                <w:color w:val="auto"/>
                <w:sz w:val="24"/>
                <w:szCs w:val="24"/>
              </w:rPr>
              <w:t>Course Leader</w:t>
            </w:r>
          </w:p>
        </w:tc>
        <w:tc>
          <w:tcPr>
            <w:tcW w:w="3484" w:type="dxa"/>
            <w:tcMar/>
          </w:tcPr>
          <w:p w:rsidRPr="00A54D45" w:rsidR="00C425E1" w:rsidP="00F74F50" w:rsidRDefault="00A54D45" w14:paraId="562D2B5B" w14:textId="65956498">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Kershaw</w:t>
            </w:r>
            <w:r w:rsidR="00F735BA">
              <w:rPr>
                <w:rFonts w:ascii="Arial" w:hAnsi="Arial" w:cs="Arial"/>
                <w:color w:val="auto"/>
                <w:sz w:val="24"/>
                <w:szCs w:val="24"/>
              </w:rPr>
              <w:t>R@hlcollege.ac.uk</w:t>
            </w:r>
          </w:p>
        </w:tc>
      </w:tr>
      <w:tr w:rsidR="00C425E1" w:rsidTr="0871825E" w14:paraId="793C8952" w14:textId="77777777">
        <w:tc>
          <w:tcPr>
            <w:tcW w:w="3483" w:type="dxa"/>
            <w:tcMar/>
          </w:tcPr>
          <w:p w:rsidRPr="00A54D45" w:rsidR="00C425E1" w:rsidP="00F74F50" w:rsidRDefault="00F735BA" w14:paraId="7DA7C778" w14:textId="5C2A006F">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Phil Towle</w:t>
            </w:r>
          </w:p>
        </w:tc>
        <w:tc>
          <w:tcPr>
            <w:tcW w:w="3483" w:type="dxa"/>
            <w:tcMar/>
          </w:tcPr>
          <w:p w:rsidRPr="00A54D45" w:rsidR="00C425E1" w:rsidP="00F74F50" w:rsidRDefault="00F735BA" w14:paraId="289C333E" w14:textId="3D779392">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Module Leader</w:t>
            </w:r>
          </w:p>
        </w:tc>
        <w:tc>
          <w:tcPr>
            <w:tcW w:w="3484" w:type="dxa"/>
            <w:tcMar/>
          </w:tcPr>
          <w:p w:rsidRPr="00A54D45" w:rsidR="00C425E1" w:rsidP="00F74F50" w:rsidRDefault="00012B05" w14:paraId="0B6693B0" w14:textId="71ECB04E">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P.Towle@hlnsc.ac.uk</w:t>
            </w:r>
          </w:p>
        </w:tc>
      </w:tr>
      <w:tr w:rsidR="00C425E1" w:rsidTr="0871825E" w14:paraId="7782B98E" w14:textId="77777777">
        <w:tc>
          <w:tcPr>
            <w:tcW w:w="3483" w:type="dxa"/>
            <w:tcMar/>
          </w:tcPr>
          <w:p w:rsidRPr="00A54D45" w:rsidR="00C425E1" w:rsidP="00F74F50" w:rsidRDefault="00F735BA" w14:paraId="226D0C72" w14:textId="25B7CB3E">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Scott Marley</w:t>
            </w:r>
          </w:p>
        </w:tc>
        <w:tc>
          <w:tcPr>
            <w:tcW w:w="3483" w:type="dxa"/>
            <w:tcMar/>
          </w:tcPr>
          <w:p w:rsidRPr="00A54D45" w:rsidR="00C425E1" w:rsidP="00F74F50" w:rsidRDefault="00F735BA" w14:paraId="4C833C6B" w14:textId="7576CD17">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Module Leader</w:t>
            </w:r>
          </w:p>
        </w:tc>
        <w:tc>
          <w:tcPr>
            <w:tcW w:w="3484" w:type="dxa"/>
            <w:tcMar/>
          </w:tcPr>
          <w:p w:rsidRPr="00A54D45" w:rsidR="00C425E1" w:rsidP="00F74F50" w:rsidRDefault="00EB587D" w14:paraId="61B1A7E4" w14:textId="3222B806">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S.Marley@hlnsc.ac.uk</w:t>
            </w:r>
          </w:p>
        </w:tc>
      </w:tr>
      <w:tr w:rsidR="00B673D2" w:rsidTr="0871825E" w14:paraId="622E849C" w14:textId="77777777">
        <w:tc>
          <w:tcPr>
            <w:tcW w:w="3483" w:type="dxa"/>
            <w:tcMar/>
          </w:tcPr>
          <w:p w:rsidR="00B673D2" w:rsidP="00F74F50" w:rsidRDefault="00B673D2" w14:paraId="60AE7FFB" w14:textId="52DFCAD4">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Greg Waltham</w:t>
            </w:r>
          </w:p>
        </w:tc>
        <w:tc>
          <w:tcPr>
            <w:tcW w:w="3483" w:type="dxa"/>
            <w:tcMar/>
          </w:tcPr>
          <w:p w:rsidR="00B673D2" w:rsidP="00F74F50" w:rsidRDefault="00B673D2" w14:paraId="2170B6D6" w14:textId="13E96BE6">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Module Leader</w:t>
            </w:r>
          </w:p>
        </w:tc>
        <w:tc>
          <w:tcPr>
            <w:tcW w:w="3484" w:type="dxa"/>
            <w:tcMar/>
          </w:tcPr>
          <w:p w:rsidR="00B673D2" w:rsidP="00F74F50" w:rsidRDefault="00B673D2" w14:paraId="7C22E816" w14:textId="4683158A">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G.Waltham@hl</w:t>
            </w:r>
            <w:r w:rsidR="00075901">
              <w:rPr>
                <w:rFonts w:ascii="Arial" w:hAnsi="Arial" w:cs="Arial"/>
                <w:color w:val="auto"/>
                <w:sz w:val="24"/>
                <w:szCs w:val="24"/>
              </w:rPr>
              <w:t>nsc.ac.uk</w:t>
            </w:r>
          </w:p>
        </w:tc>
      </w:tr>
      <w:tr w:rsidR="00C425E1" w:rsidTr="0871825E" w14:paraId="611246BC" w14:textId="77777777">
        <w:tc>
          <w:tcPr>
            <w:tcW w:w="3483" w:type="dxa"/>
            <w:tcMar/>
          </w:tcPr>
          <w:p w:rsidRPr="00A54D45" w:rsidR="00C425E1" w:rsidP="0871825E" w:rsidRDefault="00F735BA" w14:paraId="6D1573B8" w14:textId="4C3AC9E8" w14:noSpellErr="1">
            <w:pPr>
              <w:pStyle w:val="Body"/>
              <w:pBdr>
                <w:top w:val="none" w:color="FF000000" w:sz="0" w:space="0"/>
                <w:left w:val="none" w:color="FF000000" w:sz="0" w:space="0"/>
                <w:bottom w:val="none" w:color="FF000000" w:sz="0" w:space="0"/>
                <w:right w:val="none" w:color="FF000000" w:sz="0" w:space="0"/>
                <w:between w:val="none" w:color="FF000000" w:sz="0" w:space="0"/>
                <w:bar w:val="none" w:color="FF000000" w:sz="0" w:space="0"/>
              </w:pBdr>
              <w:jc w:val="both"/>
              <w:rPr>
                <w:rFonts w:ascii="Arial" w:hAnsi="Arial" w:cs="Arial"/>
                <w:color w:val="auto"/>
                <w:sz w:val="24"/>
                <w:szCs w:val="24"/>
                <w:lang w:val="en-US"/>
              </w:rPr>
            </w:pPr>
            <w:r w:rsidRPr="0871825E" w:rsidR="00F735BA">
              <w:rPr>
                <w:rFonts w:ascii="Arial" w:hAnsi="Arial" w:cs="Arial"/>
                <w:color w:val="auto"/>
                <w:sz w:val="24"/>
                <w:szCs w:val="24"/>
                <w:lang w:val="en-US"/>
              </w:rPr>
              <w:t>Mike Coakham</w:t>
            </w:r>
          </w:p>
        </w:tc>
        <w:tc>
          <w:tcPr>
            <w:tcW w:w="3483" w:type="dxa"/>
            <w:tcMar/>
          </w:tcPr>
          <w:p w:rsidRPr="00A54D45" w:rsidR="00C425E1" w:rsidP="00F74F50" w:rsidRDefault="0084212D" w14:paraId="6B0552DA" w14:textId="5F5CD233">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Curriculum Team Leader</w:t>
            </w:r>
          </w:p>
        </w:tc>
        <w:tc>
          <w:tcPr>
            <w:tcW w:w="3484" w:type="dxa"/>
            <w:tcMar/>
          </w:tcPr>
          <w:p w:rsidRPr="00A54D45" w:rsidR="00C425E1" w:rsidP="00F74F50" w:rsidRDefault="00A50CF8" w14:paraId="46485C85" w14:textId="186960DB">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CoakhamM</w:t>
            </w:r>
            <w:r w:rsidRPr="00A50CF8">
              <w:rPr>
                <w:rFonts w:ascii="Arial" w:hAnsi="Arial" w:cs="Arial"/>
                <w:color w:val="auto"/>
                <w:sz w:val="24"/>
                <w:szCs w:val="24"/>
              </w:rPr>
              <w:t>@hlcollege.ac.uk</w:t>
            </w:r>
          </w:p>
        </w:tc>
      </w:tr>
      <w:tr w:rsidR="00C425E1" w:rsidTr="0871825E" w14:paraId="77FD9EDD" w14:textId="77777777">
        <w:tc>
          <w:tcPr>
            <w:tcW w:w="3483" w:type="dxa"/>
            <w:tcMar/>
          </w:tcPr>
          <w:p w:rsidRPr="00A54D45" w:rsidR="00C425E1" w:rsidP="00F74F50" w:rsidRDefault="00C872D4" w14:paraId="15309422" w14:textId="0D1325F8">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Dr Jonathan Gill</w:t>
            </w:r>
          </w:p>
        </w:tc>
        <w:tc>
          <w:tcPr>
            <w:tcW w:w="3483" w:type="dxa"/>
            <w:tcMar/>
          </w:tcPr>
          <w:p w:rsidRPr="00A54D45" w:rsidR="00C425E1" w:rsidP="00F74F50" w:rsidRDefault="0084212D" w14:paraId="03AF9D2B" w14:textId="2A786310">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Assistant Principal</w:t>
            </w:r>
          </w:p>
        </w:tc>
        <w:tc>
          <w:tcPr>
            <w:tcW w:w="3484" w:type="dxa"/>
            <w:tcMar/>
          </w:tcPr>
          <w:p w:rsidRPr="00A50CF8" w:rsidR="00C425E1" w:rsidP="00F74F50" w:rsidRDefault="00C872D4" w14:paraId="032D32AC" w14:textId="367E3D3C">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sidRPr="00A50CF8">
              <w:rPr>
                <w:rFonts w:ascii="Arial" w:hAnsi="Arial" w:cs="Arial"/>
                <w:color w:val="auto"/>
                <w:sz w:val="24"/>
                <w:szCs w:val="24"/>
              </w:rPr>
              <w:t>GillJ@hlcollege.ac.uk</w:t>
            </w:r>
          </w:p>
        </w:tc>
      </w:tr>
      <w:tr w:rsidR="009766BA" w:rsidTr="0871825E" w14:paraId="1AE01B9A" w14:textId="77777777">
        <w:tc>
          <w:tcPr>
            <w:tcW w:w="3483" w:type="dxa"/>
            <w:tcMar/>
          </w:tcPr>
          <w:p w:rsidR="009766BA" w:rsidP="00F74F50" w:rsidRDefault="009766BA" w14:paraId="07FC9981" w14:textId="6614EC59">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Jo Ricketts</w:t>
            </w:r>
          </w:p>
        </w:tc>
        <w:tc>
          <w:tcPr>
            <w:tcW w:w="3483" w:type="dxa"/>
            <w:tcMar/>
          </w:tcPr>
          <w:p w:rsidR="009766BA" w:rsidP="00F74F50" w:rsidRDefault="009766BA" w14:paraId="0099AEE0" w14:textId="6CB93837">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Deputy Principal</w:t>
            </w:r>
          </w:p>
        </w:tc>
        <w:tc>
          <w:tcPr>
            <w:tcW w:w="3484" w:type="dxa"/>
            <w:tcMar/>
          </w:tcPr>
          <w:p w:rsidRPr="00A50CF8" w:rsidR="009766BA" w:rsidP="00F74F50" w:rsidRDefault="009766BA" w14:paraId="22D68604" w14:textId="1E8678C1">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Ricketts</w:t>
            </w:r>
            <w:r w:rsidR="009B39CA">
              <w:rPr>
                <w:rFonts w:ascii="Arial" w:hAnsi="Arial" w:cs="Arial"/>
                <w:color w:val="auto"/>
                <w:sz w:val="24"/>
                <w:szCs w:val="24"/>
              </w:rPr>
              <w:t>J@hlcollege.ac.uk</w:t>
            </w:r>
          </w:p>
        </w:tc>
      </w:tr>
      <w:tr w:rsidR="0084212D" w:rsidTr="0871825E" w14:paraId="7F3FDE1C" w14:textId="77777777">
        <w:tc>
          <w:tcPr>
            <w:tcW w:w="3483" w:type="dxa"/>
            <w:tcMar/>
          </w:tcPr>
          <w:p w:rsidR="0084212D" w:rsidP="00F74F50" w:rsidRDefault="00FE61DA" w14:paraId="3F1D6126" w14:textId="31BAFEB6">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Unknown</w:t>
            </w:r>
          </w:p>
        </w:tc>
        <w:tc>
          <w:tcPr>
            <w:tcW w:w="3483" w:type="dxa"/>
            <w:tcMar/>
          </w:tcPr>
          <w:p w:rsidR="0084212D" w:rsidP="00F74F50" w:rsidRDefault="0084212D" w14:paraId="6524C98A" w14:textId="566D75CF">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External Examiner</w:t>
            </w:r>
          </w:p>
        </w:tc>
        <w:tc>
          <w:tcPr>
            <w:tcW w:w="3484" w:type="dxa"/>
            <w:tcMar/>
          </w:tcPr>
          <w:p w:rsidRPr="00A50CF8" w:rsidR="0084212D" w:rsidP="00F74F50" w:rsidRDefault="0084212D" w14:paraId="4F54B210" w14:textId="16FAEE24">
            <w:pPr>
              <w:pStyle w:val="Body"/>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cs="Arial"/>
                <w:color w:val="auto"/>
                <w:sz w:val="24"/>
                <w:szCs w:val="24"/>
              </w:rPr>
            </w:pPr>
            <w:r>
              <w:rPr>
                <w:rFonts w:ascii="Arial" w:hAnsi="Arial" w:cs="Arial"/>
                <w:color w:val="auto"/>
                <w:sz w:val="24"/>
                <w:szCs w:val="24"/>
              </w:rPr>
              <w:t>Unknown</w:t>
            </w:r>
          </w:p>
        </w:tc>
      </w:tr>
    </w:tbl>
    <w:p w:rsidR="0084212D" w:rsidP="00F74F50" w:rsidRDefault="0084212D" w14:paraId="2C8FB1C1" w14:textId="77777777">
      <w:pPr>
        <w:pStyle w:val="Body"/>
        <w:jc w:val="both"/>
        <w:rPr>
          <w:rFonts w:ascii="Arial" w:hAnsi="Arial" w:cs="Arial"/>
          <w:b/>
          <w:bCs/>
          <w:color w:val="auto"/>
          <w:sz w:val="24"/>
          <w:szCs w:val="24"/>
        </w:rPr>
      </w:pPr>
    </w:p>
    <w:p w:rsidR="00FC188F" w:rsidP="00F74F50" w:rsidRDefault="00FC188F" w14:paraId="0DB583EC" w14:textId="77777777">
      <w:pPr>
        <w:pStyle w:val="Body"/>
        <w:jc w:val="both"/>
        <w:rPr>
          <w:rFonts w:ascii="Arial" w:hAnsi="Arial" w:cs="Arial"/>
          <w:b/>
          <w:bCs/>
          <w:color w:val="auto"/>
          <w:sz w:val="24"/>
          <w:szCs w:val="24"/>
        </w:rPr>
      </w:pPr>
    </w:p>
    <w:p w:rsidRPr="00277CE4" w:rsidR="00106EC6" w:rsidP="006B5BC1" w:rsidRDefault="00965DC3" w14:paraId="5AA5FEB6" w14:textId="1ADE4C8A">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Learning and Teaching Methods</w:t>
      </w:r>
    </w:p>
    <w:p w:rsidRPr="00277CE4" w:rsidR="00106EC6" w:rsidP="0871825E" w:rsidRDefault="00965DC3" w14:paraId="2D296A27" w14:textId="3A3B3DDB" w14:noSpellErr="1">
      <w:pPr>
        <w:pStyle w:val="Body"/>
        <w:spacing w:after="0" w:line="240" w:lineRule="auto"/>
        <w:jc w:val="both"/>
        <w:rPr>
          <w:rStyle w:val="eop"/>
          <w:rFonts w:ascii="Arial" w:hAnsi="Arial" w:cs="Arial"/>
          <w:color w:val="auto"/>
          <w:sz w:val="24"/>
          <w:szCs w:val="24"/>
          <w:lang w:val="en-US"/>
        </w:rPr>
      </w:pPr>
      <w:r w:rsidRPr="0871825E" w:rsidR="00965DC3">
        <w:rPr>
          <w:rFonts w:ascii="Arial" w:hAnsi="Arial" w:cs="Arial"/>
          <w:color w:val="auto"/>
          <w:sz w:val="24"/>
          <w:szCs w:val="24"/>
          <w:lang w:val="en-US"/>
        </w:rPr>
        <w:t>Students will learn through a series of lectures, practical sessions, workshops, seminars and tutorials. They will also be required to undertake substantial independent study.</w:t>
      </w:r>
      <w:r w:rsidRPr="0871825E" w:rsidR="00B75FFA">
        <w:rPr>
          <w:rFonts w:ascii="Arial" w:hAnsi="Arial" w:cs="Arial"/>
          <w:color w:val="auto"/>
          <w:sz w:val="24"/>
          <w:szCs w:val="24"/>
          <w:lang w:val="en-US"/>
        </w:rPr>
        <w:t xml:space="preserve"> </w:t>
      </w:r>
      <w:r w:rsidRPr="0871825E" w:rsidR="00B75FFA">
        <w:rPr>
          <w:rStyle w:val="normaltextrun"/>
          <w:rFonts w:ascii="Arial" w:hAnsi="Arial" w:cs="Arial"/>
          <w:color w:val="auto"/>
          <w:sz w:val="24"/>
          <w:szCs w:val="24"/>
          <w:lang w:val="en-US"/>
        </w:rPr>
        <w:t>Typically, this will involve completing online activities, reading journal articles and books, watching selected videos, working through example problems, working on individual and group projects, undertaking research in the library and online, preparing assignments and presentations.</w:t>
      </w:r>
      <w:r w:rsidRPr="0871825E" w:rsidR="00B75FFA">
        <w:rPr>
          <w:rStyle w:val="eop"/>
          <w:rFonts w:ascii="Arial" w:hAnsi="Arial" w:cs="Arial"/>
          <w:color w:val="auto"/>
          <w:sz w:val="24"/>
          <w:szCs w:val="24"/>
          <w:lang w:val="en-US"/>
        </w:rPr>
        <w:t xml:space="preserve">   </w:t>
      </w:r>
    </w:p>
    <w:p w:rsidRPr="00277CE4" w:rsidR="00B75FFA" w:rsidP="006B5BC1" w:rsidRDefault="00B75FFA" w14:paraId="0DC0E051" w14:textId="3B6A2A2A">
      <w:pPr>
        <w:pStyle w:val="Body"/>
        <w:spacing w:after="0" w:line="240" w:lineRule="auto"/>
        <w:jc w:val="both"/>
        <w:rPr>
          <w:rFonts w:ascii="Arial" w:hAnsi="Arial" w:cs="Arial"/>
          <w:color w:val="auto"/>
          <w:sz w:val="24"/>
          <w:szCs w:val="24"/>
        </w:rPr>
      </w:pPr>
    </w:p>
    <w:p w:rsidRPr="00277CE4" w:rsidR="00B75FFA" w:rsidP="0871825E" w:rsidRDefault="00B75FFA" w14:paraId="72E06393" w14:textId="2558E1D6" w14:noSpellErr="1">
      <w:pPr>
        <w:pStyle w:val="Body"/>
        <w:spacing w:after="0" w:line="240" w:lineRule="auto"/>
        <w:jc w:val="both"/>
        <w:rPr>
          <w:rFonts w:ascii="Arial" w:hAnsi="Arial" w:cs="Arial"/>
          <w:color w:val="auto"/>
          <w:sz w:val="24"/>
          <w:szCs w:val="24"/>
          <w:lang w:val="en-US"/>
        </w:rPr>
      </w:pPr>
      <w:r w:rsidRPr="0871825E" w:rsidR="00B75FFA">
        <w:rPr>
          <w:rStyle w:val="normaltextrun"/>
          <w:rFonts w:ascii="Arial" w:hAnsi="Arial" w:cs="Arial"/>
          <w:color w:val="auto"/>
          <w:sz w:val="24"/>
          <w:szCs w:val="24"/>
          <w:lang w:val="en-US"/>
        </w:rPr>
        <w:t>Students will be taught by a teaching team whose expertise and knowledge are closely matched to the content of the modules on the course.</w:t>
      </w:r>
    </w:p>
    <w:p w:rsidRPr="00277CE4" w:rsidR="00C56DC5" w:rsidP="006B5BC1" w:rsidRDefault="00C56DC5" w14:paraId="5439204F" w14:textId="2E994F31">
      <w:pPr>
        <w:pStyle w:val="Body"/>
        <w:spacing w:after="0" w:line="240" w:lineRule="auto"/>
        <w:jc w:val="both"/>
        <w:rPr>
          <w:rFonts w:ascii="Arial" w:hAnsi="Arial" w:cs="Arial"/>
          <w:color w:val="auto"/>
          <w:sz w:val="24"/>
          <w:szCs w:val="24"/>
        </w:rPr>
      </w:pPr>
    </w:p>
    <w:p w:rsidRPr="00277CE4" w:rsidR="00C56DC5" w:rsidP="3A38C221" w:rsidRDefault="00C56DC5" w14:paraId="27AE66FC" w14:textId="74276808">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Times New Roman" w:cs="Arial"/>
          <w:bdr w:val="none" w:color="auto" w:sz="0" w:space="0"/>
          <w:lang w:val="en-GB" w:eastAsia="en-GB"/>
        </w:rPr>
      </w:pPr>
      <w:r w:rsidRPr="00277CE4">
        <w:rPr>
          <w:rFonts w:ascii="Arial" w:hAnsi="Arial" w:eastAsia="Times New Roman" w:cs="Arial"/>
          <w:bdr w:val="none" w:color="auto" w:sz="0" w:space="0"/>
          <w:lang w:val="en-GB" w:eastAsia="en-GB"/>
        </w:rPr>
        <w:t>In a typical week, students will normally have</w:t>
      </w:r>
      <w:r w:rsidRPr="00277CE4" w:rsidR="00A05EF4">
        <w:rPr>
          <w:rFonts w:ascii="Arial" w:hAnsi="Arial" w:eastAsia="Times New Roman" w:cs="Arial"/>
          <w:bdr w:val="none" w:color="auto" w:sz="0" w:space="0"/>
          <w:lang w:val="en-GB" w:eastAsia="en-GB"/>
        </w:rPr>
        <w:t xml:space="preserve"> </w:t>
      </w:r>
      <w:r w:rsidRPr="00277CE4" w:rsidR="00480487">
        <w:rPr>
          <w:rFonts w:ascii="Arial" w:hAnsi="Arial" w:eastAsia="Calibri" w:cs="Arial"/>
          <w:lang w:val="en-GB"/>
        </w:rPr>
        <w:t>6</w:t>
      </w:r>
      <w:r w:rsidRPr="00277CE4" w:rsidR="00A05EF4">
        <w:rPr>
          <w:rFonts w:ascii="Arial" w:hAnsi="Arial" w:eastAsia="Calibri" w:cs="Arial"/>
          <w:lang w:val="en-GB"/>
        </w:rPr>
        <w:t xml:space="preserve"> </w:t>
      </w:r>
      <w:r w:rsidRPr="00277CE4">
        <w:rPr>
          <w:rFonts w:ascii="Arial" w:hAnsi="Arial" w:eastAsia="Times New Roman" w:cs="Arial"/>
          <w:bdr w:val="none" w:color="auto" w:sz="0" w:space="0"/>
          <w:lang w:val="en-GB" w:eastAsia="en-GB"/>
        </w:rPr>
        <w:t>hours of teaching.</w:t>
      </w:r>
      <w:r w:rsidRPr="00277CE4" w:rsidR="649E1D41">
        <w:rPr>
          <w:rFonts w:ascii="Arial" w:hAnsi="Arial" w:eastAsia="Times New Roman" w:cs="Arial"/>
          <w:bdr w:val="none" w:color="auto" w:sz="0" w:space="0"/>
          <w:lang w:val="en-GB" w:eastAsia="en-GB"/>
        </w:rPr>
        <w:t xml:space="preserve"> The programme is normally delivered over 30 weeks. </w:t>
      </w:r>
    </w:p>
    <w:p w:rsidRPr="00277CE4" w:rsidR="00106EC6" w:rsidP="006B5BC1" w:rsidRDefault="00106EC6" w14:paraId="28DA326F" w14:textId="77777777">
      <w:pPr>
        <w:pStyle w:val="Body"/>
        <w:spacing w:after="0" w:line="240" w:lineRule="auto"/>
        <w:jc w:val="both"/>
        <w:rPr>
          <w:rFonts w:ascii="Arial" w:hAnsi="Arial" w:cs="Arial"/>
          <w:color w:val="auto"/>
          <w:sz w:val="24"/>
          <w:szCs w:val="24"/>
        </w:rPr>
      </w:pPr>
    </w:p>
    <w:p w:rsidRPr="00277CE4" w:rsidR="00106EC6" w:rsidP="006B5BC1" w:rsidRDefault="00965DC3" w14:paraId="55CDA51D"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Means of Assessment</w:t>
      </w:r>
    </w:p>
    <w:p w:rsidRPr="00277CE4" w:rsidR="00106EC6" w:rsidP="0871825E" w:rsidRDefault="00965DC3" w14:paraId="4D442CBD" w14:textId="77777777" w14:noSpellErr="1">
      <w:pPr>
        <w:pStyle w:val="Body"/>
        <w:spacing w:after="0" w:line="240" w:lineRule="auto"/>
        <w:jc w:val="both"/>
        <w:rPr>
          <w:rFonts w:ascii="Arial" w:hAnsi="Arial" w:cs="Arial"/>
          <w:color w:val="auto"/>
          <w:sz w:val="24"/>
          <w:szCs w:val="24"/>
          <w:lang w:val="en-US"/>
        </w:rPr>
      </w:pPr>
      <w:r w:rsidRPr="0871825E" w:rsidR="00965DC3">
        <w:rPr>
          <w:rFonts w:ascii="Arial" w:hAnsi="Arial" w:cs="Arial"/>
          <w:color w:val="auto"/>
          <w:sz w:val="24"/>
          <w:szCs w:val="24"/>
          <w:lang w:val="en-US"/>
        </w:rPr>
        <w:t>Students working at higher levels should be capable of undertaking independent study and research, developing strategies to improve their own performance, supported by teaching staff.</w:t>
      </w:r>
    </w:p>
    <w:p w:rsidRPr="00277CE4" w:rsidR="00106EC6" w:rsidP="006B5BC1" w:rsidRDefault="00106EC6" w14:paraId="4B753B61" w14:textId="77777777">
      <w:pPr>
        <w:pStyle w:val="Body"/>
        <w:spacing w:after="0" w:line="240" w:lineRule="auto"/>
        <w:jc w:val="both"/>
        <w:rPr>
          <w:rFonts w:ascii="Arial" w:hAnsi="Arial" w:cs="Arial"/>
          <w:b/>
          <w:bCs/>
          <w:color w:val="auto"/>
          <w:sz w:val="24"/>
          <w:szCs w:val="24"/>
        </w:rPr>
      </w:pPr>
    </w:p>
    <w:p w:rsidRPr="00277CE4" w:rsidR="00C56DC5" w:rsidP="0871825E" w:rsidRDefault="00965DC3" w14:paraId="7EAC44EB" w14:textId="3462501A" w14:noSpellErr="1">
      <w:pPr>
        <w:pStyle w:val="Body"/>
        <w:spacing w:after="0" w:line="240" w:lineRule="auto"/>
        <w:jc w:val="both"/>
        <w:rPr>
          <w:rFonts w:ascii="Arial" w:hAnsi="Arial" w:cs="Arial"/>
          <w:color w:val="auto"/>
          <w:sz w:val="24"/>
          <w:szCs w:val="24"/>
          <w:lang w:val="en-US"/>
        </w:rPr>
      </w:pPr>
      <w:r w:rsidRPr="0871825E" w:rsidR="00965DC3">
        <w:rPr>
          <w:rFonts w:ascii="Arial" w:hAnsi="Arial" w:cs="Arial"/>
          <w:color w:val="auto"/>
          <w:sz w:val="24"/>
          <w:szCs w:val="24"/>
          <w:lang w:val="en-US"/>
        </w:rPr>
        <w:t xml:space="preserve">Students will be required to complete coursework as they progress through the programme and undertake assessments at the end of each semester. The assessment of </w:t>
      </w:r>
      <w:r w:rsidRPr="0871825E" w:rsidR="00C56DC5">
        <w:rPr>
          <w:rFonts w:ascii="Arial" w:hAnsi="Arial" w:cs="Arial"/>
          <w:color w:val="auto"/>
          <w:sz w:val="24"/>
          <w:szCs w:val="24"/>
          <w:lang w:val="en-US"/>
        </w:rPr>
        <w:t>Pearson</w:t>
      </w:r>
      <w:r w:rsidRPr="0871825E" w:rsidR="00965DC3">
        <w:rPr>
          <w:rFonts w:ascii="Arial" w:hAnsi="Arial" w:cs="Arial"/>
          <w:color w:val="auto"/>
          <w:sz w:val="24"/>
          <w:szCs w:val="24"/>
          <w:lang w:val="en-US"/>
        </w:rPr>
        <w:t xml:space="preserve"> </w:t>
      </w:r>
      <w:r w:rsidRPr="0871825E" w:rsidR="00F768AF">
        <w:rPr>
          <w:rFonts w:ascii="Arial" w:hAnsi="Arial" w:cs="Arial"/>
          <w:color w:val="auto"/>
          <w:sz w:val="24"/>
          <w:szCs w:val="24"/>
          <w:lang w:val="en-US"/>
        </w:rPr>
        <w:t xml:space="preserve">BTEC Level 4 Higher National </w:t>
      </w:r>
      <w:r w:rsidRPr="0871825E" w:rsidR="00965DC3">
        <w:rPr>
          <w:rFonts w:ascii="Arial" w:hAnsi="Arial" w:cs="Arial"/>
          <w:color w:val="auto"/>
          <w:sz w:val="24"/>
          <w:szCs w:val="24"/>
          <w:lang w:val="en-US"/>
        </w:rPr>
        <w:t xml:space="preserve">qualifications is criterion-referenced and </w:t>
      </w:r>
      <w:r w:rsidRPr="0871825E" w:rsidR="00B75FFA">
        <w:rPr>
          <w:rFonts w:ascii="Arial" w:hAnsi="Arial" w:cs="Arial"/>
          <w:color w:val="auto"/>
          <w:sz w:val="24"/>
          <w:szCs w:val="24"/>
          <w:lang w:val="en-US"/>
        </w:rPr>
        <w:t xml:space="preserve">we </w:t>
      </w:r>
      <w:r w:rsidRPr="0871825E" w:rsidR="00965DC3">
        <w:rPr>
          <w:rFonts w:ascii="Arial" w:hAnsi="Arial" w:cs="Arial"/>
          <w:color w:val="auto"/>
          <w:sz w:val="24"/>
          <w:szCs w:val="24"/>
          <w:lang w:val="en-US"/>
        </w:rPr>
        <w:t>are required to assess learners’ evidence against published learning outcomes and assessment criteria. All units will be individually graded as ‘pass’, ‘merit’ or ‘distinction’. To achieve a pass grade for the unit learners must meet the assessment criteria set out in the specifications. Merit and distinction grades are awarded for higher-level achievement.</w:t>
      </w:r>
    </w:p>
    <w:p w:rsidRPr="00277CE4" w:rsidR="00277CE4" w:rsidP="006B5BC1" w:rsidRDefault="00277CE4" w14:paraId="20EF6465" w14:textId="77777777">
      <w:pPr>
        <w:pStyle w:val="Body"/>
        <w:spacing w:after="0" w:line="240" w:lineRule="auto"/>
        <w:jc w:val="both"/>
        <w:rPr>
          <w:rFonts w:ascii="Arial" w:hAnsi="Arial" w:cs="Arial"/>
          <w:color w:val="auto"/>
          <w:sz w:val="24"/>
          <w:szCs w:val="24"/>
        </w:rPr>
      </w:pPr>
    </w:p>
    <w:p w:rsidRPr="00277CE4" w:rsidR="00106EC6" w:rsidP="0871825E" w:rsidRDefault="00965DC3" w14:paraId="6B73E794" w14:textId="1AEB314A" w14:noSpellErr="1">
      <w:pPr>
        <w:pStyle w:val="Body"/>
        <w:spacing w:after="0" w:line="240" w:lineRule="auto"/>
        <w:jc w:val="both"/>
        <w:rPr>
          <w:rFonts w:ascii="Arial" w:hAnsi="Arial" w:cs="Arial"/>
          <w:color w:val="auto"/>
          <w:sz w:val="24"/>
          <w:szCs w:val="24"/>
          <w:lang w:val="en-US"/>
        </w:rPr>
      </w:pPr>
      <w:r w:rsidRPr="0871825E" w:rsidR="00965DC3">
        <w:rPr>
          <w:rFonts w:ascii="Arial" w:hAnsi="Arial" w:cs="Arial"/>
          <w:color w:val="auto"/>
          <w:sz w:val="24"/>
          <w:szCs w:val="24"/>
          <w:lang w:val="en-US"/>
        </w:rPr>
        <w:t>Recognition of Prior Learning (RPL) is ‘a method of assessment that considers whether an individual can demonstrate that they can meet the assessment requirements for a unit through knowledge, understanding or skills that they already possess and do not need to develop through a course of learning’. If individuals can produce relevant evidence that fully meets learning outcome requirements then RPL can be given for their existing knowledge, understanding or skills</w:t>
      </w:r>
    </w:p>
    <w:p w:rsidR="006C3DAA" w:rsidP="006C3DAA" w:rsidRDefault="006C3DAA" w14:paraId="65689D21" w14:textId="77777777">
      <w:pPr>
        <w:pStyle w:val="Body"/>
        <w:spacing w:after="0" w:line="240" w:lineRule="auto"/>
        <w:jc w:val="both"/>
        <w:rPr>
          <w:rFonts w:ascii="Arial" w:hAnsi="Arial" w:cs="Arial"/>
          <w:color w:val="auto"/>
          <w:sz w:val="24"/>
          <w:szCs w:val="24"/>
        </w:rPr>
      </w:pPr>
    </w:p>
    <w:p w:rsidRPr="00926558" w:rsidR="006C3DAA" w:rsidP="006C3DAA" w:rsidRDefault="006C3DAA" w14:paraId="780F0789" w14:textId="0C096E11">
      <w:pPr>
        <w:pStyle w:val="Body"/>
        <w:spacing w:after="0" w:line="240" w:lineRule="auto"/>
        <w:jc w:val="both"/>
        <w:rPr>
          <w:rFonts w:ascii="Arial" w:hAnsi="Arial" w:cs="Arial"/>
          <w:b/>
          <w:bCs/>
          <w:color w:val="auto"/>
          <w:sz w:val="24"/>
          <w:szCs w:val="24"/>
        </w:rPr>
      </w:pPr>
      <w:r w:rsidRPr="00926558">
        <w:rPr>
          <w:rFonts w:ascii="Arial" w:hAnsi="Arial" w:cs="Arial"/>
          <w:b/>
          <w:bCs/>
          <w:color w:val="auto"/>
          <w:sz w:val="24"/>
          <w:szCs w:val="24"/>
        </w:rPr>
        <w:t>Asse</w:t>
      </w:r>
      <w:r w:rsidRPr="00926558" w:rsidR="00812BFE">
        <w:rPr>
          <w:rFonts w:ascii="Arial" w:hAnsi="Arial" w:cs="Arial"/>
          <w:b/>
          <w:bCs/>
          <w:color w:val="auto"/>
          <w:sz w:val="24"/>
          <w:szCs w:val="24"/>
        </w:rPr>
        <w:t xml:space="preserve">ssment Boards </w:t>
      </w:r>
    </w:p>
    <w:p w:rsidRPr="00812BFE" w:rsidR="00812BFE" w:rsidP="00926558" w:rsidRDefault="00812BFE" w14:paraId="49D4592F" w14:textId="79D10576">
      <w:pPr>
        <w:pStyle w:val="Body"/>
        <w:spacing w:after="0" w:line="240" w:lineRule="auto"/>
        <w:jc w:val="both"/>
        <w:rPr>
          <w:rFonts w:ascii="Arial" w:hAnsi="Arial" w:cs="Arial"/>
          <w:color w:val="auto"/>
          <w:sz w:val="24"/>
          <w:szCs w:val="24"/>
        </w:rPr>
      </w:pPr>
      <w:r>
        <w:rPr>
          <w:rFonts w:ascii="Arial" w:hAnsi="Arial" w:cs="Arial"/>
          <w:color w:val="auto"/>
          <w:sz w:val="24"/>
          <w:szCs w:val="24"/>
        </w:rPr>
        <w:t>A</w:t>
      </w:r>
      <w:r w:rsidRPr="00812BFE">
        <w:rPr>
          <w:rFonts w:ascii="Arial" w:hAnsi="Arial" w:cs="Arial"/>
          <w:color w:val="auto"/>
          <w:sz w:val="24"/>
          <w:szCs w:val="24"/>
        </w:rPr>
        <w:t xml:space="preserve">ssessment Boards carry full responsibility for considering the performance of students and module outcomes. </w:t>
      </w:r>
      <w:r w:rsidRPr="00277CE4" w:rsidR="00926558">
        <w:rPr>
          <w:rFonts w:ascii="Arial" w:hAnsi="Arial" w:cs="Arial"/>
          <w:color w:val="auto"/>
          <w:sz w:val="24"/>
          <w:szCs w:val="24"/>
        </w:rPr>
        <w:t>All grades awarded are provisional until they are confirmed at the assessment board. This usually takes place at the end of an academic year.</w:t>
      </w:r>
      <w:r w:rsidR="00926558">
        <w:rPr>
          <w:rFonts w:ascii="Arial" w:hAnsi="Arial" w:cs="Arial"/>
          <w:color w:val="auto"/>
          <w:sz w:val="24"/>
          <w:szCs w:val="24"/>
        </w:rPr>
        <w:t xml:space="preserve"> </w:t>
      </w:r>
      <w:r w:rsidRPr="00812BFE">
        <w:rPr>
          <w:rFonts w:ascii="Arial" w:hAnsi="Arial" w:cs="Arial"/>
          <w:color w:val="auto"/>
          <w:sz w:val="24"/>
          <w:szCs w:val="24"/>
        </w:rPr>
        <w:t>Progression and awards follow automatically based on the credits and grades confirmed by Assessment Boards</w:t>
      </w:r>
      <w:r w:rsidR="004165E8">
        <w:rPr>
          <w:rFonts w:ascii="Arial" w:hAnsi="Arial" w:cs="Arial"/>
          <w:color w:val="auto"/>
          <w:sz w:val="24"/>
          <w:szCs w:val="24"/>
        </w:rPr>
        <w:t xml:space="preserve"> and once ratified by the external examiner</w:t>
      </w:r>
      <w:r w:rsidRPr="00812BFE">
        <w:rPr>
          <w:rFonts w:ascii="Arial" w:hAnsi="Arial" w:cs="Arial"/>
          <w:color w:val="auto"/>
          <w:sz w:val="24"/>
          <w:szCs w:val="24"/>
        </w:rPr>
        <w:t>.</w:t>
      </w:r>
    </w:p>
    <w:p w:rsidRPr="00277CE4" w:rsidR="00106EC6" w:rsidP="006B5BC1" w:rsidRDefault="00106EC6" w14:paraId="588815D2" w14:textId="77777777">
      <w:pPr>
        <w:pStyle w:val="Body"/>
        <w:spacing w:after="0" w:line="240" w:lineRule="auto"/>
        <w:jc w:val="both"/>
        <w:rPr>
          <w:rFonts w:ascii="Arial" w:hAnsi="Arial" w:cs="Arial"/>
          <w:color w:val="auto"/>
          <w:sz w:val="24"/>
          <w:szCs w:val="24"/>
        </w:rPr>
      </w:pPr>
    </w:p>
    <w:p w:rsidRPr="00277CE4" w:rsidR="00106EC6" w:rsidP="006B5BC1" w:rsidRDefault="00A05EF4" w14:paraId="716573DE" w14:textId="1949E2D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Additional</w:t>
      </w:r>
      <w:r w:rsidRPr="00277CE4" w:rsidR="00965DC3">
        <w:rPr>
          <w:rFonts w:ascii="Arial" w:hAnsi="Arial" w:cs="Arial"/>
          <w:b/>
          <w:bCs/>
          <w:color w:val="auto"/>
          <w:sz w:val="24"/>
          <w:szCs w:val="24"/>
        </w:rPr>
        <w:t xml:space="preserve"> Support</w:t>
      </w:r>
    </w:p>
    <w:p w:rsidRPr="00277CE4" w:rsidR="00277CE4" w:rsidP="006B5BC1" w:rsidRDefault="00A05EF4" w14:paraId="4FD0B33F" w14:textId="77777777">
      <w:pPr>
        <w:pStyle w:val="paragraph"/>
        <w:spacing w:before="0" w:beforeAutospacing="0" w:after="0" w:afterAutospacing="0"/>
        <w:jc w:val="both"/>
        <w:textAlignment w:val="baseline"/>
        <w:rPr>
          <w:rStyle w:val="normaltextrun"/>
          <w:rFonts w:ascii="Arial" w:hAnsi="Arial" w:cs="Arial"/>
        </w:rPr>
      </w:pPr>
      <w:r w:rsidRPr="00277CE4">
        <w:rPr>
          <w:rStyle w:val="normaltextrun"/>
          <w:rFonts w:ascii="Arial" w:hAnsi="Arial" w:cs="Arial"/>
        </w:rPr>
        <w:t>Developing effective study skills is an essential element in achieving academic success.</w:t>
      </w:r>
      <w:r w:rsidRPr="00277CE4">
        <w:rPr>
          <w:rFonts w:ascii="Arial" w:hAnsi="Arial" w:cs="Arial"/>
          <w:b/>
          <w:bCs/>
        </w:rPr>
        <w:t xml:space="preserve"> </w:t>
      </w:r>
      <w:r w:rsidRPr="00277CE4">
        <w:rPr>
          <w:rStyle w:val="normaltextrun"/>
          <w:rFonts w:ascii="Arial" w:hAnsi="Arial" w:cs="Arial"/>
        </w:rPr>
        <w:t>All module leaders provide individual academic support. This is in addition to Personal Academic Tutor support.</w:t>
      </w:r>
    </w:p>
    <w:p w:rsidRPr="00277CE4" w:rsidR="00277CE4" w:rsidP="006B5BC1" w:rsidRDefault="00277CE4" w14:paraId="2FF0D843" w14:textId="77777777">
      <w:pPr>
        <w:pStyle w:val="Body"/>
        <w:spacing w:after="0"/>
        <w:jc w:val="both"/>
        <w:rPr>
          <w:rStyle w:val="normaltextrun"/>
          <w:rFonts w:ascii="Arial" w:hAnsi="Arial" w:cs="Arial"/>
          <w:color w:val="auto"/>
          <w:sz w:val="24"/>
          <w:szCs w:val="24"/>
        </w:rPr>
      </w:pPr>
    </w:p>
    <w:p w:rsidRPr="00277CE4" w:rsidR="00106EC6" w:rsidP="0871825E" w:rsidRDefault="00A05EF4" w14:paraId="394A9C18" w14:textId="748F13A0" w14:noSpellErr="1">
      <w:pPr>
        <w:pStyle w:val="Body"/>
        <w:spacing w:after="0"/>
        <w:jc w:val="both"/>
        <w:rPr>
          <w:rFonts w:ascii="Arial" w:hAnsi="Arial" w:cs="Arial"/>
          <w:color w:val="auto"/>
          <w:sz w:val="24"/>
          <w:szCs w:val="24"/>
          <w:lang w:val="en-US"/>
        </w:rPr>
      </w:pPr>
      <w:r w:rsidRPr="0871825E" w:rsidR="00A05EF4">
        <w:rPr>
          <w:rStyle w:val="normaltextrun"/>
          <w:rFonts w:ascii="Arial" w:hAnsi="Arial" w:cs="Arial"/>
          <w:color w:val="auto"/>
          <w:sz w:val="24"/>
          <w:szCs w:val="24"/>
          <w:lang w:val="en-US"/>
        </w:rPr>
        <w:t xml:space="preserve">All students are provided with a Course Handbook that comprehensively outlines the </w:t>
      </w:r>
      <w:r w:rsidRPr="0871825E" w:rsidR="00A05EF4">
        <w:rPr>
          <w:rStyle w:val="normaltextrun"/>
          <w:rFonts w:ascii="Arial" w:hAnsi="Arial" w:cs="Arial"/>
          <w:color w:val="auto"/>
          <w:sz w:val="24"/>
          <w:szCs w:val="24"/>
          <w:lang w:val="en-US"/>
        </w:rPr>
        <w:t>programme</w:t>
      </w:r>
      <w:r w:rsidRPr="0871825E" w:rsidR="00A05EF4">
        <w:rPr>
          <w:rStyle w:val="normaltextrun"/>
          <w:rFonts w:ascii="Arial" w:hAnsi="Arial" w:cs="Arial"/>
          <w:color w:val="auto"/>
          <w:sz w:val="24"/>
          <w:szCs w:val="24"/>
          <w:lang w:val="en-US"/>
        </w:rPr>
        <w:t xml:space="preserve"> and provides advice and guidance. Module outlines and assessment details are provided for all modules. </w:t>
      </w:r>
      <w:r w:rsidRPr="0871825E" w:rsidR="00A05EF4">
        <w:rPr>
          <w:rStyle w:val="eop"/>
          <w:rFonts w:ascii="Arial" w:hAnsi="Arial" w:cs="Arial"/>
          <w:color w:val="auto"/>
          <w:sz w:val="24"/>
          <w:szCs w:val="24"/>
          <w:lang w:val="en-US"/>
        </w:rPr>
        <w:t> </w:t>
      </w:r>
      <w:r w:rsidRPr="0871825E" w:rsidR="00965DC3">
        <w:rPr>
          <w:rFonts w:ascii="Arial" w:hAnsi="Arial" w:cs="Arial"/>
          <w:color w:val="auto"/>
          <w:sz w:val="24"/>
          <w:szCs w:val="24"/>
          <w:lang w:val="en-US"/>
        </w:rPr>
        <w:t>During your studies you will have access to</w:t>
      </w:r>
      <w:r w:rsidRPr="0871825E" w:rsidR="00A05EF4">
        <w:rPr>
          <w:rFonts w:ascii="Arial" w:hAnsi="Arial" w:cs="Arial"/>
          <w:color w:val="auto"/>
          <w:sz w:val="24"/>
          <w:szCs w:val="24"/>
          <w:lang w:val="en-US"/>
        </w:rPr>
        <w:t xml:space="preserve"> f</w:t>
      </w:r>
      <w:r w:rsidRPr="0871825E" w:rsidR="00965DC3">
        <w:rPr>
          <w:rFonts w:ascii="Arial" w:hAnsi="Arial" w:cs="Arial"/>
          <w:color w:val="auto"/>
          <w:sz w:val="24"/>
          <w:szCs w:val="24"/>
          <w:lang w:val="en-US"/>
        </w:rPr>
        <w:t>ully equipped classrooms</w:t>
      </w:r>
      <w:r w:rsidRPr="0871825E" w:rsidR="00A05EF4">
        <w:rPr>
          <w:rFonts w:ascii="Arial" w:hAnsi="Arial" w:cs="Arial"/>
          <w:color w:val="auto"/>
          <w:sz w:val="24"/>
          <w:szCs w:val="24"/>
          <w:lang w:val="en-US"/>
        </w:rPr>
        <w:t xml:space="preserve">, </w:t>
      </w:r>
      <w:r w:rsidRPr="0871825E" w:rsidR="00965DC3">
        <w:rPr>
          <w:rFonts w:ascii="Arial" w:hAnsi="Arial" w:cs="Arial"/>
          <w:color w:val="auto"/>
          <w:sz w:val="24"/>
          <w:szCs w:val="24"/>
          <w:lang w:val="en-US"/>
        </w:rPr>
        <w:t>practical workshops</w:t>
      </w:r>
      <w:r w:rsidRPr="0871825E" w:rsidR="00A05EF4">
        <w:rPr>
          <w:rFonts w:ascii="Arial" w:hAnsi="Arial" w:cs="Arial"/>
          <w:color w:val="auto"/>
          <w:sz w:val="24"/>
          <w:szCs w:val="24"/>
          <w:lang w:val="en-US"/>
        </w:rPr>
        <w:t xml:space="preserve">, </w:t>
      </w:r>
      <w:r w:rsidRPr="0871825E" w:rsidR="00965DC3">
        <w:rPr>
          <w:rFonts w:ascii="Arial" w:hAnsi="Arial" w:cs="Arial"/>
          <w:color w:val="auto"/>
          <w:sz w:val="24"/>
          <w:szCs w:val="24"/>
          <w:lang w:val="en-US"/>
        </w:rPr>
        <w:t>Library</w:t>
      </w:r>
      <w:r w:rsidRPr="0871825E" w:rsidR="00965DC3">
        <w:rPr>
          <w:rFonts w:ascii="Arial" w:hAnsi="Arial" w:cs="Arial"/>
          <w:color w:val="auto"/>
          <w:sz w:val="24"/>
          <w:szCs w:val="24"/>
          <w:lang w:val="en-US"/>
        </w:rPr>
        <w:t xml:space="preserve"> with text and electronic resources</w:t>
      </w:r>
      <w:r w:rsidRPr="0871825E" w:rsidR="00A05EF4">
        <w:rPr>
          <w:rFonts w:ascii="Arial" w:hAnsi="Arial" w:cs="Arial"/>
          <w:color w:val="auto"/>
          <w:sz w:val="24"/>
          <w:szCs w:val="24"/>
          <w:lang w:val="en-US"/>
        </w:rPr>
        <w:t xml:space="preserve"> and </w:t>
      </w:r>
      <w:r w:rsidRPr="0871825E" w:rsidR="00965DC3">
        <w:rPr>
          <w:rFonts w:ascii="Arial" w:hAnsi="Arial" w:cs="Arial"/>
          <w:color w:val="auto"/>
          <w:sz w:val="24"/>
          <w:szCs w:val="24"/>
          <w:lang w:val="en-US"/>
        </w:rPr>
        <w:t>Student Services</w:t>
      </w:r>
      <w:r w:rsidRPr="0871825E" w:rsidR="00A05EF4">
        <w:rPr>
          <w:rFonts w:ascii="Arial" w:hAnsi="Arial" w:cs="Arial"/>
          <w:color w:val="auto"/>
          <w:sz w:val="24"/>
          <w:szCs w:val="24"/>
          <w:lang w:val="en-US"/>
        </w:rPr>
        <w:t>.</w:t>
      </w:r>
    </w:p>
    <w:p w:rsidRPr="00277CE4" w:rsidR="00A05EF4" w:rsidP="006B5BC1" w:rsidRDefault="00A05EF4" w14:paraId="5DF1927E" w14:textId="178DD37A">
      <w:pPr>
        <w:pStyle w:val="Body"/>
        <w:spacing w:after="0"/>
        <w:jc w:val="both"/>
        <w:rPr>
          <w:rFonts w:ascii="Arial" w:hAnsi="Arial" w:cs="Arial"/>
          <w:color w:val="auto"/>
          <w:sz w:val="24"/>
          <w:szCs w:val="24"/>
        </w:rPr>
      </w:pPr>
    </w:p>
    <w:p w:rsidRPr="00277CE4" w:rsidR="00A05EF4" w:rsidP="0871825E" w:rsidRDefault="00A05EF4" w14:paraId="36F6B1C8" w14:textId="55264FB5" w14:noSpellErr="1">
      <w:pPr>
        <w:pStyle w:val="Body"/>
        <w:spacing w:after="0"/>
        <w:jc w:val="both"/>
        <w:rPr>
          <w:rFonts w:ascii="Arial" w:hAnsi="Arial" w:cs="Arial"/>
          <w:color w:val="auto"/>
          <w:sz w:val="24"/>
          <w:szCs w:val="24"/>
          <w:lang w:val="en-US"/>
        </w:rPr>
      </w:pPr>
      <w:r w:rsidRPr="0871825E" w:rsidR="00A05EF4">
        <w:rPr>
          <w:rStyle w:val="normaltextrun"/>
          <w:rFonts w:ascii="Arial" w:hAnsi="Arial" w:cs="Arial"/>
          <w:color w:val="auto"/>
          <w:sz w:val="24"/>
          <w:szCs w:val="24"/>
          <w:lang w:val="en-US"/>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w:t>
      </w:r>
      <w:r w:rsidRPr="0871825E" w:rsidR="00A05EF4">
        <w:rPr>
          <w:rStyle w:val="normaltextrun"/>
          <w:rFonts w:ascii="Arial" w:hAnsi="Arial" w:cs="Arial"/>
          <w:color w:val="auto"/>
          <w:sz w:val="24"/>
          <w:szCs w:val="24"/>
          <w:lang w:val="en-US"/>
        </w:rPr>
        <w:t>initial</w:t>
      </w:r>
      <w:r w:rsidRPr="0871825E" w:rsidR="00A05EF4">
        <w:rPr>
          <w:rStyle w:val="normaltextrun"/>
          <w:rFonts w:ascii="Arial" w:hAnsi="Arial" w:cs="Arial"/>
          <w:color w:val="auto"/>
          <w:sz w:val="24"/>
          <w:szCs w:val="24"/>
          <w:lang w:val="en-US"/>
        </w:rPr>
        <w:t xml:space="preserve"> point of contact. </w:t>
      </w:r>
    </w:p>
    <w:p w:rsidRPr="00277CE4" w:rsidR="00106EC6" w:rsidP="006B5BC1" w:rsidRDefault="00106EC6" w14:paraId="7E531723" w14:textId="77777777">
      <w:pPr>
        <w:pStyle w:val="Body"/>
        <w:spacing w:after="0" w:line="240" w:lineRule="auto"/>
        <w:jc w:val="both"/>
        <w:rPr>
          <w:rFonts w:ascii="Arial" w:hAnsi="Arial" w:cs="Arial"/>
          <w:b/>
          <w:bCs/>
          <w:color w:val="auto"/>
          <w:sz w:val="24"/>
          <w:szCs w:val="24"/>
        </w:rPr>
      </w:pPr>
    </w:p>
    <w:p w:rsidR="00B6295A" w:rsidP="006B5BC1" w:rsidRDefault="00B6295A" w14:paraId="18093E5B" w14:textId="77777777">
      <w:pPr>
        <w:pStyle w:val="Body"/>
        <w:spacing w:after="0" w:line="240" w:lineRule="auto"/>
        <w:jc w:val="both"/>
        <w:rPr>
          <w:rFonts w:ascii="Arial" w:hAnsi="Arial" w:cs="Arial"/>
          <w:b/>
          <w:bCs/>
          <w:color w:val="auto"/>
          <w:sz w:val="24"/>
          <w:szCs w:val="24"/>
        </w:rPr>
      </w:pPr>
    </w:p>
    <w:p w:rsidRPr="00277CE4" w:rsidR="00106EC6" w:rsidP="006B5BC1" w:rsidRDefault="00965DC3" w14:paraId="54AB926C" w14:textId="7FE890D5">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Entry Requirements </w:t>
      </w:r>
    </w:p>
    <w:p w:rsidRPr="00277CE4" w:rsidR="00965DC3" w:rsidP="006B5BC1" w:rsidRDefault="00965DC3" w14:paraId="551D2B0D" w14:textId="77777777">
      <w:pPr>
        <w:pBdr>
          <w:top w:val="none" w:color="auto" w:sz="0" w:space="0"/>
          <w:left w:val="none" w:color="auto" w:sz="0" w:space="0"/>
          <w:bottom w:val="none" w:color="auto" w:sz="0" w:space="0"/>
          <w:right w:val="none" w:color="auto" w:sz="0" w:space="0"/>
          <w:between w:val="none" w:color="auto" w:sz="0" w:space="0"/>
          <w:bar w:val="none" w:color="auto" w:sz="0"/>
        </w:pBdr>
        <w:spacing w:line="268" w:lineRule="exact"/>
        <w:ind w:right="-20"/>
        <w:contextualSpacing/>
        <w:jc w:val="both"/>
        <w:rPr>
          <w:rFonts w:ascii="Arial" w:hAnsi="Arial" w:eastAsia="FranklinGothicLTCom-BkCn" w:cs="Arial"/>
          <w:lang w:val="en-GB"/>
        </w:rPr>
      </w:pPr>
      <w:r w:rsidRPr="00277CE4">
        <w:rPr>
          <w:rFonts w:ascii="Arial" w:hAnsi="Arial" w:eastAsia="FranklinGothicLTCom-BkCn" w:cs="Arial"/>
          <w:lang w:val="en-GB"/>
        </w:rPr>
        <w:t>Ent</w:t>
      </w:r>
      <w:r w:rsidRPr="00277CE4">
        <w:rPr>
          <w:rFonts w:ascii="Arial" w:hAnsi="Arial" w:eastAsia="FranklinGothicLTCom-BkCn" w:cs="Arial"/>
          <w:spacing w:val="12"/>
          <w:lang w:val="en-GB"/>
        </w:rPr>
        <w:t>r</w:t>
      </w:r>
      <w:r w:rsidRPr="00277CE4">
        <w:rPr>
          <w:rFonts w:ascii="Arial" w:hAnsi="Arial" w:eastAsia="FranklinGothicLTCom-BkCn" w:cs="Arial"/>
          <w:lang w:val="en-GB"/>
        </w:rPr>
        <w:t>y criteria detail a typical offer but the Colle</w:t>
      </w:r>
      <w:r w:rsidRPr="00277CE4">
        <w:rPr>
          <w:rFonts w:ascii="Arial" w:hAnsi="Arial" w:eastAsia="FranklinGothicLTCom-BkCn" w:cs="Arial"/>
          <w:spacing w:val="-6"/>
          <w:lang w:val="en-GB"/>
        </w:rPr>
        <w:t>g</w:t>
      </w:r>
      <w:r w:rsidRPr="00277CE4">
        <w:rPr>
          <w:rFonts w:ascii="Arial" w:hAnsi="Arial" w:eastAsia="FranklinGothicLTCom-BkCn" w:cs="Arial"/>
          <w:lang w:val="en-GB"/>
        </w:rPr>
        <w:t xml:space="preserve">e considers all applications on an individual basis </w:t>
      </w:r>
      <w:r w:rsidRPr="00277CE4">
        <w:rPr>
          <w:rFonts w:ascii="Arial" w:hAnsi="Arial" w:eastAsia="FranklinGothicLTCom-BkCn" w:cs="Arial"/>
          <w:spacing w:val="-6"/>
          <w:position w:val="1"/>
          <w:lang w:val="en-GB"/>
        </w:rPr>
        <w:t>w</w:t>
      </w:r>
      <w:r w:rsidRPr="00277CE4">
        <w:rPr>
          <w:rFonts w:ascii="Arial" w:hAnsi="Arial" w:eastAsia="FranklinGothicLTCom-BkCn" w:cs="Arial"/>
          <w:position w:val="1"/>
          <w:lang w:val="en-GB"/>
        </w:rPr>
        <w:t xml:space="preserve">hich means that </w:t>
      </w:r>
      <w:r w:rsidRPr="00277CE4">
        <w:rPr>
          <w:rFonts w:ascii="Arial" w:hAnsi="Arial" w:eastAsia="FranklinGothicLTCom-BkCn" w:cs="Arial"/>
          <w:spacing w:val="-6"/>
          <w:position w:val="1"/>
          <w:lang w:val="en-GB"/>
        </w:rPr>
        <w:t>w</w:t>
      </w:r>
      <w:r w:rsidRPr="00277CE4">
        <w:rPr>
          <w:rFonts w:ascii="Arial" w:hAnsi="Arial" w:eastAsia="FranklinGothicLTCom-BkCn" w:cs="Arial"/>
          <w:position w:val="1"/>
          <w:lang w:val="en-GB"/>
        </w:rPr>
        <w:t>e could ma</w:t>
      </w:r>
      <w:r w:rsidRPr="00277CE4">
        <w:rPr>
          <w:rFonts w:ascii="Arial" w:hAnsi="Arial" w:eastAsia="FranklinGothicLTCom-BkCn" w:cs="Arial"/>
          <w:spacing w:val="-4"/>
          <w:position w:val="1"/>
          <w:lang w:val="en-GB"/>
        </w:rPr>
        <w:t>k</w:t>
      </w:r>
      <w:r w:rsidRPr="00277CE4">
        <w:rPr>
          <w:rFonts w:ascii="Arial" w:hAnsi="Arial" w:eastAsia="FranklinGothicLTCom-BkCn" w:cs="Arial"/>
          <w:position w:val="1"/>
          <w:lang w:val="en-GB"/>
        </w:rPr>
        <w:t>e offers based on</w:t>
      </w:r>
      <w:r w:rsidRPr="00277CE4">
        <w:rPr>
          <w:rFonts w:ascii="Arial" w:hAnsi="Arial" w:eastAsia="FranklinGothicLTCom-BkCn" w:cs="Arial"/>
          <w:lang w:val="en-GB"/>
        </w:rPr>
        <w:t xml:space="preserve"> qualifications,</w:t>
      </w:r>
      <w:r w:rsidRPr="00277CE4">
        <w:rPr>
          <w:rFonts w:ascii="Arial" w:hAnsi="Arial" w:eastAsia="FranklinGothicLTCom-BkCn" w:cs="Arial"/>
          <w:spacing w:val="-12"/>
          <w:lang w:val="en-GB"/>
        </w:rPr>
        <w:t xml:space="preserve"> </w:t>
      </w:r>
      <w:r w:rsidRPr="00277CE4">
        <w:rPr>
          <w:rFonts w:ascii="Arial" w:hAnsi="Arial" w:eastAsia="FranklinGothicLTCom-BkCn" w:cs="Arial"/>
          <w:lang w:val="en-GB"/>
        </w:rPr>
        <w:t xml:space="preserve">personal profile and experience. If </w:t>
      </w:r>
      <w:r w:rsidRPr="00277CE4">
        <w:rPr>
          <w:rFonts w:ascii="Arial" w:hAnsi="Arial" w:eastAsia="FranklinGothicLTCom-BkCn" w:cs="Arial"/>
          <w:spacing w:val="-10"/>
          <w:lang w:val="en-GB"/>
        </w:rPr>
        <w:t>y</w:t>
      </w:r>
      <w:r w:rsidRPr="00277CE4">
        <w:rPr>
          <w:rFonts w:ascii="Arial" w:hAnsi="Arial" w:eastAsia="FranklinGothicLTCom-BkCn" w:cs="Arial"/>
          <w:lang w:val="en-GB"/>
        </w:rPr>
        <w:t>ou h</w:t>
      </w:r>
      <w:r w:rsidRPr="00277CE4">
        <w:rPr>
          <w:rFonts w:ascii="Arial" w:hAnsi="Arial" w:eastAsia="FranklinGothicLTCom-BkCn" w:cs="Arial"/>
          <w:spacing w:val="-6"/>
          <w:lang w:val="en-GB"/>
        </w:rPr>
        <w:t>a</w:t>
      </w:r>
      <w:r w:rsidRPr="00277CE4">
        <w:rPr>
          <w:rFonts w:ascii="Arial" w:hAnsi="Arial" w:eastAsia="FranklinGothicLTCom-BkCn" w:cs="Arial"/>
          <w:spacing w:val="-5"/>
          <w:lang w:val="en-GB"/>
        </w:rPr>
        <w:t>v</w:t>
      </w:r>
      <w:r w:rsidRPr="00277CE4">
        <w:rPr>
          <w:rFonts w:ascii="Arial" w:hAnsi="Arial" w:eastAsia="FranklinGothicLTCom-BkCn" w:cs="Arial"/>
          <w:lang w:val="en-GB"/>
        </w:rPr>
        <w:t>e a</w:t>
      </w:r>
      <w:r w:rsidRPr="00277CE4">
        <w:rPr>
          <w:rFonts w:ascii="Arial" w:hAnsi="Arial" w:eastAsia="FranklinGothicLTCom-BkCn" w:cs="Arial"/>
          <w:spacing w:val="-10"/>
          <w:lang w:val="en-GB"/>
        </w:rPr>
        <w:t>n</w:t>
      </w:r>
      <w:r w:rsidRPr="00277CE4">
        <w:rPr>
          <w:rFonts w:ascii="Arial" w:hAnsi="Arial" w:eastAsia="FranklinGothicLTCom-BkCn" w:cs="Arial"/>
          <w:lang w:val="en-GB"/>
        </w:rPr>
        <w:t>y queries re</w:t>
      </w:r>
      <w:r w:rsidRPr="00277CE4">
        <w:rPr>
          <w:rFonts w:ascii="Arial" w:hAnsi="Arial" w:eastAsia="FranklinGothicLTCom-BkCn" w:cs="Arial"/>
          <w:spacing w:val="-5"/>
          <w:lang w:val="en-GB"/>
        </w:rPr>
        <w:t>g</w:t>
      </w:r>
      <w:r w:rsidRPr="00277CE4">
        <w:rPr>
          <w:rFonts w:ascii="Arial" w:hAnsi="Arial" w:eastAsia="FranklinGothicLTCom-BkCn" w:cs="Arial"/>
          <w:lang w:val="en-GB"/>
        </w:rPr>
        <w:t xml:space="preserve">arding </w:t>
      </w:r>
      <w:r w:rsidRPr="00277CE4">
        <w:rPr>
          <w:rFonts w:ascii="Arial" w:hAnsi="Arial" w:eastAsia="FranklinGothicLTCom-BkCn" w:cs="Arial"/>
          <w:spacing w:val="-10"/>
          <w:lang w:val="en-GB"/>
        </w:rPr>
        <w:t>y</w:t>
      </w:r>
      <w:r w:rsidRPr="00277CE4">
        <w:rPr>
          <w:rFonts w:ascii="Arial" w:hAnsi="Arial" w:eastAsia="FranklinGothicLTCom-BkCn" w:cs="Arial"/>
          <w:lang w:val="en-GB"/>
        </w:rPr>
        <w:t>our offe</w:t>
      </w:r>
      <w:r w:rsidRPr="00277CE4">
        <w:rPr>
          <w:rFonts w:ascii="Arial" w:hAnsi="Arial" w:eastAsia="FranklinGothicLTCom-BkCn" w:cs="Arial"/>
          <w:spacing w:val="-10"/>
          <w:lang w:val="en-GB"/>
        </w:rPr>
        <w:t>r</w:t>
      </w:r>
      <w:r w:rsidRPr="00277CE4">
        <w:rPr>
          <w:rFonts w:ascii="Arial" w:hAnsi="Arial" w:eastAsia="FranklinGothicLTCom-BkCn" w:cs="Arial"/>
          <w:lang w:val="en-GB"/>
        </w:rPr>
        <w:t>,</w:t>
      </w:r>
      <w:r w:rsidRPr="00277CE4">
        <w:rPr>
          <w:rFonts w:ascii="Arial" w:hAnsi="Arial" w:eastAsia="FranklinGothicLTCom-BkCn" w:cs="Arial"/>
          <w:spacing w:val="-12"/>
          <w:lang w:val="en-GB"/>
        </w:rPr>
        <w:t xml:space="preserve"> </w:t>
      </w:r>
      <w:r w:rsidRPr="00277CE4">
        <w:rPr>
          <w:rFonts w:ascii="Arial" w:hAnsi="Arial" w:eastAsia="FranklinGothicLTCom-BkCn" w:cs="Arial"/>
          <w:lang w:val="en-GB"/>
        </w:rPr>
        <w:t>please contact our</w:t>
      </w:r>
      <w:r w:rsidRPr="00277CE4">
        <w:rPr>
          <w:rFonts w:ascii="Arial" w:hAnsi="Arial" w:eastAsia="FranklinGothicLTCom-BkCn" w:cs="Arial"/>
          <w:spacing w:val="-12"/>
          <w:lang w:val="en-GB"/>
        </w:rPr>
        <w:t xml:space="preserve"> </w:t>
      </w:r>
      <w:r w:rsidRPr="00277CE4">
        <w:rPr>
          <w:rFonts w:ascii="Arial" w:hAnsi="Arial" w:eastAsia="FranklinGothicLTCom-BkCn" w:cs="Arial"/>
          <w:lang w:val="en-GB"/>
        </w:rPr>
        <w:t>Admissions</w:t>
      </w:r>
      <w:r w:rsidRPr="00277CE4">
        <w:rPr>
          <w:rFonts w:ascii="Arial" w:hAnsi="Arial" w:eastAsia="FranklinGothicLTCom-BkCn" w:cs="Arial"/>
          <w:spacing w:val="-12"/>
          <w:lang w:val="en-GB"/>
        </w:rPr>
        <w:t xml:space="preserve"> </w:t>
      </w:r>
      <w:r w:rsidRPr="00277CE4">
        <w:rPr>
          <w:rFonts w:ascii="Arial" w:hAnsi="Arial" w:eastAsia="FranklinGothicLTCom-BkCn" w:cs="Arial"/>
          <w:spacing w:val="-17"/>
          <w:lang w:val="en-GB"/>
        </w:rPr>
        <w:t>T</w:t>
      </w:r>
      <w:r w:rsidRPr="00277CE4">
        <w:rPr>
          <w:rFonts w:ascii="Arial" w:hAnsi="Arial" w:eastAsia="FranklinGothicLTCom-BkCn" w:cs="Arial"/>
          <w:lang w:val="en-GB"/>
        </w:rPr>
        <w:t>eam.</w:t>
      </w:r>
    </w:p>
    <w:p w:rsidRPr="00277CE4" w:rsidR="00965DC3" w:rsidP="006B5BC1" w:rsidRDefault="00965DC3" w14:paraId="5B096830" w14:textId="77777777">
      <w:pPr>
        <w:spacing w:before="8" w:line="150" w:lineRule="exact"/>
        <w:jc w:val="both"/>
        <w:rPr>
          <w:rFonts w:ascii="Arial" w:hAnsi="Arial" w:cs="Arial"/>
          <w:lang w:val="en-GB"/>
        </w:rPr>
      </w:pPr>
    </w:p>
    <w:p w:rsidRPr="00277CE4" w:rsidR="00B1243A" w:rsidP="006B5BC1" w:rsidRDefault="00965DC3" w14:paraId="703A5B5A" w14:textId="77777777">
      <w:pPr>
        <w:pStyle w:val="NormalWeb"/>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cs="Arial"/>
          <w:color w:val="auto"/>
          <w:lang w:val="en-GB"/>
        </w:rPr>
      </w:pPr>
      <w:r w:rsidRPr="00277CE4">
        <w:rPr>
          <w:rFonts w:ascii="Arial" w:hAnsi="Arial" w:eastAsia="FranklinGothicLTCom-Dm" w:cs="Arial"/>
          <w:bCs/>
          <w:color w:val="auto"/>
          <w:spacing w:val="-12"/>
          <w:lang w:val="en-GB"/>
        </w:rPr>
        <w:t>T</w:t>
      </w:r>
      <w:r w:rsidRPr="00277CE4">
        <w:rPr>
          <w:rFonts w:ascii="Arial" w:hAnsi="Arial" w:eastAsia="FranklinGothicLTCom-Dm" w:cs="Arial"/>
          <w:bCs/>
          <w:color w:val="auto"/>
          <w:lang w:val="en-GB"/>
        </w:rPr>
        <w:t>ypical offe</w:t>
      </w:r>
      <w:r w:rsidRPr="00277CE4">
        <w:rPr>
          <w:rFonts w:ascii="Arial" w:hAnsi="Arial" w:eastAsia="FranklinGothicLTCom-Dm" w:cs="Arial"/>
          <w:bCs/>
          <w:color w:val="auto"/>
          <w:spacing w:val="10"/>
          <w:lang w:val="en-GB"/>
        </w:rPr>
        <w:t>r</w:t>
      </w:r>
      <w:r w:rsidRPr="00277CE4">
        <w:rPr>
          <w:rFonts w:ascii="Arial" w:hAnsi="Arial" w:eastAsia="FranklinGothicLTCom-Dm" w:cs="Arial"/>
          <w:b/>
          <w:bCs/>
          <w:color w:val="auto"/>
          <w:lang w:val="en-GB"/>
        </w:rPr>
        <w:t>:</w:t>
      </w:r>
      <w:r w:rsidRPr="00277CE4">
        <w:rPr>
          <w:rFonts w:ascii="Arial" w:hAnsi="Arial" w:eastAsia="FranklinGothicLTCom-Dm" w:cs="Arial"/>
          <w:b/>
          <w:bCs/>
          <w:color w:val="auto"/>
          <w:spacing w:val="-12"/>
          <w:lang w:val="en-GB"/>
        </w:rPr>
        <w:t xml:space="preserve"> </w:t>
      </w:r>
      <w:r w:rsidRPr="00277CE4" w:rsidR="00B1243A">
        <w:rPr>
          <w:rFonts w:ascii="Arial" w:hAnsi="Arial" w:cs="Arial"/>
          <w:color w:val="auto"/>
          <w:lang w:val="en-GB"/>
        </w:rPr>
        <w:t>For students who have recently been in education, the entry profile is likely to include</w:t>
      </w:r>
    </w:p>
    <w:p w:rsidRPr="00277CE4" w:rsidR="00B1243A" w:rsidP="006B5BC1" w:rsidRDefault="00B1243A" w14:paraId="09CF6F5B" w14:textId="77777777">
      <w:pPr>
        <w:pStyle w:val="NormalWeb"/>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cs="Arial"/>
          <w:color w:val="auto"/>
          <w:lang w:val="en-GB"/>
        </w:rPr>
      </w:pPr>
      <w:r w:rsidRPr="00277CE4">
        <w:rPr>
          <w:rFonts w:ascii="Arial" w:hAnsi="Arial" w:cs="Arial"/>
          <w:color w:val="auto"/>
          <w:lang w:val="en-GB"/>
        </w:rPr>
        <w:t>one of the following:</w:t>
      </w:r>
    </w:p>
    <w:p w:rsidRPr="00277CE4" w:rsidR="00B1243A" w:rsidP="006B5BC1" w:rsidRDefault="00B1243A" w14:paraId="03E659DD" w14:textId="2E6162C1">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A* to C grade and/or 9 to 4 in GCSE Maths (or equivalent) is strongly</w:t>
      </w:r>
      <w:r w:rsidRPr="00277CE4" w:rsidR="00113082">
        <w:rPr>
          <w:rFonts w:ascii="Arial" w:hAnsi="Arial" w:eastAsia="FranklinGothicLTCom-Dm" w:cs="Arial"/>
          <w:bCs/>
          <w:color w:val="auto"/>
          <w:spacing w:val="-12"/>
          <w:lang w:val="en-GB"/>
        </w:rPr>
        <w:t xml:space="preserve"> </w:t>
      </w:r>
      <w:r w:rsidRPr="00277CE4">
        <w:rPr>
          <w:rFonts w:ascii="Arial" w:hAnsi="Arial" w:eastAsia="FranklinGothicLTCom-Dm" w:cs="Arial"/>
          <w:bCs/>
          <w:color w:val="auto"/>
          <w:spacing w:val="-12"/>
          <w:lang w:val="en-GB"/>
        </w:rPr>
        <w:t>recommended.</w:t>
      </w:r>
    </w:p>
    <w:p w:rsidRPr="00277CE4" w:rsidR="00B1243A" w:rsidP="006B5BC1" w:rsidRDefault="00B1243A" w14:paraId="37121DC5" w14:textId="6CCB9E36">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A BTEC Level 3 qualification in Engineering</w:t>
      </w:r>
    </w:p>
    <w:p w:rsidRPr="00277CE4" w:rsidR="00B1243A" w:rsidP="006B5BC1" w:rsidRDefault="00B1243A" w14:paraId="22C3BD14" w14:textId="47983EFC">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A GCE Advanced Level profile that demonstrates strong performance in a relevant</w:t>
      </w:r>
      <w:r w:rsidRPr="00277CE4" w:rsidR="00113082">
        <w:rPr>
          <w:rFonts w:ascii="Arial" w:hAnsi="Arial" w:eastAsia="FranklinGothicLTCom-Dm" w:cs="Arial"/>
          <w:bCs/>
          <w:color w:val="auto"/>
          <w:spacing w:val="-12"/>
          <w:lang w:val="en-GB"/>
        </w:rPr>
        <w:t xml:space="preserve"> </w:t>
      </w:r>
      <w:r w:rsidRPr="00277CE4">
        <w:rPr>
          <w:rFonts w:ascii="Arial" w:hAnsi="Arial" w:eastAsia="FranklinGothicLTCom-Dm" w:cs="Arial"/>
          <w:bCs/>
          <w:color w:val="auto"/>
          <w:spacing w:val="-12"/>
          <w:lang w:val="en-GB"/>
        </w:rPr>
        <w:t>subject or adequate performance in more than one GCE subject. This profile is</w:t>
      </w:r>
      <w:r w:rsidRPr="00277CE4" w:rsidR="00113082">
        <w:rPr>
          <w:rFonts w:ascii="Arial" w:hAnsi="Arial" w:eastAsia="FranklinGothicLTCom-Dm" w:cs="Arial"/>
          <w:bCs/>
          <w:color w:val="auto"/>
          <w:spacing w:val="-12"/>
          <w:lang w:val="en-GB"/>
        </w:rPr>
        <w:t xml:space="preserve"> </w:t>
      </w:r>
      <w:r w:rsidRPr="00277CE4">
        <w:rPr>
          <w:rFonts w:ascii="Arial" w:hAnsi="Arial" w:eastAsia="FranklinGothicLTCom-Dm" w:cs="Arial"/>
          <w:bCs/>
          <w:color w:val="auto"/>
          <w:spacing w:val="-12"/>
          <w:lang w:val="en-GB"/>
        </w:rPr>
        <w:t>likely to be supported by GCSE grades at A* to C and/or 9 to 4 (or equivalent)</w:t>
      </w:r>
    </w:p>
    <w:p w:rsidRPr="00277CE4" w:rsidR="00B1243A" w:rsidP="006B5BC1" w:rsidRDefault="00B1243A" w14:paraId="4A39749F" w14:textId="4F33C3EF">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Other related Level 3 qualifications</w:t>
      </w:r>
    </w:p>
    <w:p w:rsidRPr="00277CE4" w:rsidR="00B1243A" w:rsidP="006B5BC1" w:rsidRDefault="00B1243A" w14:paraId="251EA70D" w14:textId="2253136E">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An Access to Higher Education Diploma awarded by an approved further education</w:t>
      </w:r>
      <w:r w:rsidRPr="00277CE4" w:rsidR="00113082">
        <w:rPr>
          <w:rFonts w:ascii="Arial" w:hAnsi="Arial" w:eastAsia="FranklinGothicLTCom-Dm" w:cs="Arial"/>
          <w:bCs/>
          <w:color w:val="auto"/>
          <w:spacing w:val="-12"/>
          <w:lang w:val="en-GB"/>
        </w:rPr>
        <w:t xml:space="preserve"> </w:t>
      </w:r>
      <w:r w:rsidRPr="00277CE4">
        <w:rPr>
          <w:rFonts w:ascii="Arial" w:hAnsi="Arial" w:eastAsia="FranklinGothicLTCom-Dm" w:cs="Arial"/>
          <w:bCs/>
          <w:color w:val="auto"/>
          <w:spacing w:val="-12"/>
          <w:lang w:val="en-GB"/>
        </w:rPr>
        <w:t>institution</w:t>
      </w:r>
    </w:p>
    <w:p w:rsidRPr="00277CE4" w:rsidR="00B1243A" w:rsidP="006B5BC1" w:rsidRDefault="00B1243A" w14:paraId="23FB7611" w14:textId="58A210B1">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Related work experience</w:t>
      </w:r>
    </w:p>
    <w:p w:rsidRPr="00277CE4" w:rsidR="00965DC3" w:rsidP="006B5BC1" w:rsidRDefault="00B1243A" w14:paraId="12EEEACF" w14:textId="7D35EC2E">
      <w:pPr>
        <w:pStyle w:val="NormalWeb"/>
        <w:numPr>
          <w:ilvl w:val="0"/>
          <w:numId w:val="10"/>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jc w:val="both"/>
        <w:rPr>
          <w:rFonts w:ascii="Arial" w:hAnsi="Arial" w:eastAsia="FranklinGothicLTCom-Dm" w:cs="Arial"/>
          <w:bCs/>
          <w:color w:val="auto"/>
          <w:spacing w:val="-12"/>
          <w:lang w:val="en-GB"/>
        </w:rPr>
      </w:pPr>
      <w:r w:rsidRPr="00277CE4">
        <w:rPr>
          <w:rFonts w:hint="eastAsia" w:ascii="Arial" w:hAnsi="Arial" w:eastAsia="FranklinGothicLTCom-Dm" w:cs="Arial"/>
          <w:bCs/>
          <w:color w:val="auto"/>
          <w:spacing w:val="-12"/>
          <w:lang w:val="en-GB"/>
        </w:rPr>
        <w:t>An international equivalent of the above</w:t>
      </w:r>
    </w:p>
    <w:p w:rsidRPr="00277CE4" w:rsidR="00106EC6" w:rsidP="006B5BC1" w:rsidRDefault="00106EC6" w14:paraId="72B2B3DB" w14:textId="77777777">
      <w:pPr>
        <w:pStyle w:val="Body"/>
        <w:spacing w:after="0" w:line="240" w:lineRule="auto"/>
        <w:jc w:val="both"/>
        <w:rPr>
          <w:rFonts w:ascii="Arial" w:hAnsi="Arial" w:cs="Arial"/>
          <w:color w:val="auto"/>
          <w:sz w:val="24"/>
          <w:szCs w:val="24"/>
        </w:rPr>
      </w:pPr>
    </w:p>
    <w:p w:rsidRPr="00277CE4" w:rsidR="00106EC6" w:rsidP="006B5BC1" w:rsidRDefault="00965DC3" w14:paraId="4CAABC4A" w14:textId="77777777">
      <w:pPr>
        <w:pStyle w:val="NormalWeb"/>
        <w:shd w:val="clear" w:color="auto" w:fill="FFFFFF"/>
        <w:jc w:val="both"/>
        <w:rPr>
          <w:rFonts w:ascii="Arial" w:hAnsi="Arial" w:eastAsia="Calibri" w:cs="Arial"/>
          <w:color w:val="auto"/>
          <w:lang w:val="en-GB"/>
        </w:rPr>
      </w:pPr>
      <w:r w:rsidRPr="00277CE4">
        <w:rPr>
          <w:rFonts w:ascii="Arial" w:hAnsi="Arial" w:eastAsia="Calibri" w:cs="Arial"/>
          <w:color w:val="auto"/>
          <w:lang w:val="en-GB"/>
        </w:rPr>
        <w:t>The College welcomes applications from motivated applicants from all backgrounds. We recognise that student potential is not always demonstrated within formal academic qualifications and welcome applications from individuals from backgrounds that are under-represented within higher education.</w:t>
      </w:r>
    </w:p>
    <w:p w:rsidRPr="00277CE4" w:rsidR="00106EC6" w:rsidP="006B5BC1" w:rsidRDefault="00106EC6" w14:paraId="24942C40" w14:textId="77777777">
      <w:pPr>
        <w:pStyle w:val="Body"/>
        <w:spacing w:after="0" w:line="240" w:lineRule="auto"/>
        <w:jc w:val="both"/>
        <w:rPr>
          <w:rFonts w:ascii="Arial" w:hAnsi="Arial" w:cs="Arial"/>
          <w:color w:val="auto"/>
          <w:sz w:val="24"/>
          <w:szCs w:val="24"/>
        </w:rPr>
      </w:pPr>
    </w:p>
    <w:p w:rsidRPr="00277CE4" w:rsidR="00106EC6" w:rsidP="006B5BC1" w:rsidRDefault="00965DC3" w14:paraId="63725AE2"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Course Exit Points</w:t>
      </w:r>
    </w:p>
    <w:p w:rsidRPr="00277CE4" w:rsidR="00801733" w:rsidP="3A38C221" w:rsidRDefault="00801733" w14:paraId="1DE5FD35" w14:textId="3665E4D4">
      <w:pPr>
        <w:pStyle w:val="Body"/>
        <w:spacing w:after="0"/>
        <w:jc w:val="both"/>
        <w:rPr>
          <w:rFonts w:ascii="Arial" w:hAnsi="Arial" w:cs="Arial"/>
          <w:color w:val="auto"/>
          <w:sz w:val="24"/>
          <w:szCs w:val="24"/>
        </w:rPr>
      </w:pPr>
      <w:r w:rsidRPr="00277CE4">
        <w:rPr>
          <w:rFonts w:ascii="Arial" w:hAnsi="Arial" w:cs="Arial"/>
          <w:color w:val="auto"/>
          <w:sz w:val="24"/>
          <w:szCs w:val="24"/>
        </w:rPr>
        <w:t>To achieve a Pearson BTEC Level 4 Higher National Certificate qualification a student must have:</w:t>
      </w:r>
    </w:p>
    <w:p w:rsidRPr="00277CE4" w:rsidR="00801733" w:rsidP="3A38C221" w:rsidRDefault="00801733" w14:paraId="2D0EA851" w14:textId="77777777">
      <w:pPr>
        <w:pStyle w:val="Body"/>
        <w:numPr>
          <w:ilvl w:val="0"/>
          <w:numId w:val="11"/>
        </w:numPr>
        <w:spacing w:after="0"/>
        <w:jc w:val="both"/>
        <w:rPr>
          <w:rFonts w:ascii="Arial" w:hAnsi="Arial" w:cs="Arial"/>
          <w:color w:val="auto"/>
          <w:sz w:val="24"/>
          <w:szCs w:val="24"/>
        </w:rPr>
      </w:pPr>
      <w:r w:rsidRPr="00277CE4">
        <w:rPr>
          <w:rFonts w:ascii="Arial" w:hAnsi="Arial" w:cs="Arial"/>
          <w:color w:val="auto"/>
          <w:sz w:val="24"/>
          <w:szCs w:val="24"/>
        </w:rPr>
        <w:t>completed units equivalent to 120 credits at level 4</w:t>
      </w:r>
    </w:p>
    <w:p w:rsidRPr="00277CE4" w:rsidR="00801733" w:rsidP="3A38C221" w:rsidRDefault="00801733" w14:paraId="265BE87F" w14:textId="77777777">
      <w:pPr>
        <w:pStyle w:val="Body"/>
        <w:numPr>
          <w:ilvl w:val="0"/>
          <w:numId w:val="11"/>
        </w:numPr>
        <w:spacing w:after="0" w:line="240" w:lineRule="auto"/>
        <w:jc w:val="both"/>
        <w:rPr>
          <w:rFonts w:ascii="Arial" w:hAnsi="Arial" w:cs="Arial"/>
          <w:b/>
          <w:bCs/>
          <w:color w:val="auto"/>
          <w:sz w:val="24"/>
          <w:szCs w:val="24"/>
        </w:rPr>
      </w:pPr>
      <w:r w:rsidRPr="00277CE4">
        <w:rPr>
          <w:rFonts w:ascii="Arial" w:hAnsi="Arial" w:cs="Arial"/>
          <w:color w:val="auto"/>
          <w:sz w:val="24"/>
          <w:szCs w:val="24"/>
        </w:rPr>
        <w:t>achieved at least a pass in 105 credits at level 4.</w:t>
      </w:r>
    </w:p>
    <w:p w:rsidRPr="00277CE4" w:rsidR="00106EC6" w:rsidP="006B5BC1" w:rsidRDefault="00106EC6" w14:paraId="667E8465" w14:textId="77777777">
      <w:pPr>
        <w:pStyle w:val="Body"/>
        <w:spacing w:after="0" w:line="240" w:lineRule="auto"/>
        <w:jc w:val="both"/>
        <w:rPr>
          <w:rFonts w:ascii="Arial" w:hAnsi="Arial" w:cs="Arial"/>
          <w:b/>
          <w:bCs/>
          <w:color w:val="auto"/>
          <w:sz w:val="24"/>
          <w:szCs w:val="24"/>
        </w:rPr>
      </w:pPr>
    </w:p>
    <w:p w:rsidRPr="00277CE4" w:rsidR="00106EC6" w:rsidP="006B5BC1" w:rsidRDefault="00965DC3" w14:paraId="7BC4BD50" w14:textId="07298FEA">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Progression Route</w:t>
      </w:r>
    </w:p>
    <w:p w:rsidRPr="00277CE4" w:rsidR="1761A019" w:rsidP="3A38C221" w:rsidRDefault="1761A019" w14:paraId="1E46CC47" w14:textId="43457E15">
      <w:pPr>
        <w:pStyle w:val="Body"/>
        <w:spacing w:after="0" w:line="240" w:lineRule="auto"/>
        <w:jc w:val="both"/>
        <w:rPr>
          <w:rFonts w:ascii="Arial" w:hAnsi="Arial" w:eastAsia="Arial" w:cs="Arial"/>
          <w:color w:val="auto"/>
          <w:sz w:val="24"/>
          <w:szCs w:val="24"/>
        </w:rPr>
      </w:pPr>
      <w:r w:rsidRPr="00277CE4">
        <w:rPr>
          <w:rFonts w:ascii="Arial" w:hAnsi="Arial" w:eastAsia="Arial" w:cs="Arial"/>
          <w:color w:val="auto"/>
          <w:sz w:val="24"/>
          <w:szCs w:val="24"/>
        </w:rPr>
        <w:t xml:space="preserve">The Pearson BTEC Level 4 Higher National Certificate provides a solid grounding in engineering, which students can build on should they decide to continue their studies beyond the Certificate stage onto Level 5. </w:t>
      </w:r>
    </w:p>
    <w:p w:rsidRPr="00277CE4" w:rsidR="3A38C221" w:rsidP="3A38C221" w:rsidRDefault="3A38C221" w14:paraId="11B75D2E" w14:textId="53BD2880">
      <w:pPr>
        <w:pStyle w:val="Body"/>
        <w:spacing w:after="0" w:line="240" w:lineRule="auto"/>
        <w:jc w:val="both"/>
        <w:rPr>
          <w:rFonts w:ascii="Arial" w:hAnsi="Arial" w:eastAsia="Arial" w:cs="Arial"/>
          <w:color w:val="auto"/>
          <w:sz w:val="24"/>
          <w:szCs w:val="24"/>
        </w:rPr>
      </w:pPr>
    </w:p>
    <w:p w:rsidRPr="00277CE4" w:rsidR="1761A019" w:rsidP="0871825E" w:rsidRDefault="1761A019" w14:paraId="213EBF4C" w14:textId="528D92FB" w14:noSpellErr="1">
      <w:pPr>
        <w:pStyle w:val="Body"/>
        <w:spacing w:after="0" w:line="240" w:lineRule="auto"/>
        <w:jc w:val="both"/>
        <w:rPr>
          <w:rFonts w:ascii="Arial" w:hAnsi="Arial" w:eastAsia="Arial" w:cs="Arial"/>
          <w:color w:val="auto"/>
          <w:sz w:val="24"/>
          <w:szCs w:val="24"/>
          <w:lang w:val="en-US"/>
        </w:rPr>
      </w:pPr>
      <w:r w:rsidRPr="0871825E" w:rsidR="1761A019">
        <w:rPr>
          <w:rFonts w:ascii="Arial" w:hAnsi="Arial" w:eastAsia="Arial" w:cs="Arial"/>
          <w:color w:val="auto"/>
          <w:sz w:val="24"/>
          <w:szCs w:val="24"/>
          <w:lang w:val="en-US"/>
        </w:rPr>
        <w:t xml:space="preserve">The Pearson BTEC Level 5 Higher National Diploma allows students to specialise by committing to specific career paths and progression routes to degree-level study. On successful completion of the Pearson BTEC Level 5 Higher National Diploma, students can develop their careers in the engineering sector through: </w:t>
      </w:r>
    </w:p>
    <w:p w:rsidRPr="00277CE4" w:rsidR="1761A019" w:rsidP="3A38C221" w:rsidRDefault="1761A019" w14:paraId="0C58BB71" w14:textId="3FC9C506">
      <w:pPr>
        <w:pStyle w:val="Body"/>
        <w:spacing w:after="0" w:line="240" w:lineRule="auto"/>
        <w:jc w:val="both"/>
        <w:rPr>
          <w:rFonts w:ascii="Arial" w:hAnsi="Arial" w:eastAsia="Arial" w:cs="Arial"/>
          <w:color w:val="auto"/>
          <w:sz w:val="24"/>
          <w:szCs w:val="24"/>
        </w:rPr>
      </w:pPr>
      <w:r w:rsidRPr="00277CE4">
        <w:rPr>
          <w:rFonts w:ascii="Arial" w:hAnsi="Arial" w:eastAsia="Arial" w:cs="Arial"/>
          <w:color w:val="auto"/>
          <w:sz w:val="24"/>
          <w:szCs w:val="24"/>
        </w:rPr>
        <w:t xml:space="preserve">● Entering employment </w:t>
      </w:r>
    </w:p>
    <w:p w:rsidRPr="00277CE4" w:rsidR="1761A019" w:rsidP="3A38C221" w:rsidRDefault="1761A019" w14:paraId="367A2B6F" w14:textId="32CEC6F9">
      <w:pPr>
        <w:pStyle w:val="Body"/>
        <w:spacing w:after="0" w:line="240" w:lineRule="auto"/>
        <w:jc w:val="both"/>
        <w:rPr>
          <w:rFonts w:ascii="Arial" w:hAnsi="Arial" w:eastAsia="Arial" w:cs="Arial"/>
          <w:color w:val="auto"/>
          <w:sz w:val="24"/>
          <w:szCs w:val="24"/>
        </w:rPr>
      </w:pPr>
      <w:r w:rsidRPr="00277CE4">
        <w:rPr>
          <w:rFonts w:ascii="Arial" w:hAnsi="Arial" w:eastAsia="Arial" w:cs="Arial"/>
          <w:color w:val="auto"/>
          <w:sz w:val="24"/>
          <w:szCs w:val="24"/>
        </w:rPr>
        <w:t xml:space="preserve">● Continuing existing employment </w:t>
      </w:r>
    </w:p>
    <w:p w:rsidRPr="00277CE4" w:rsidR="1761A019" w:rsidP="0871825E" w:rsidRDefault="1761A019" w14:paraId="07D50F80" w14:textId="034B30C2" w14:noSpellErr="1">
      <w:pPr>
        <w:pStyle w:val="Body"/>
        <w:spacing w:after="0" w:line="240" w:lineRule="auto"/>
        <w:jc w:val="both"/>
        <w:rPr>
          <w:rFonts w:ascii="Arial" w:hAnsi="Arial" w:eastAsia="Arial" w:cs="Arial"/>
          <w:color w:val="auto"/>
          <w:sz w:val="24"/>
          <w:szCs w:val="24"/>
          <w:lang w:val="en-US"/>
        </w:rPr>
      </w:pPr>
      <w:r w:rsidRPr="0871825E" w:rsidR="1761A019">
        <w:rPr>
          <w:rFonts w:ascii="Arial" w:hAnsi="Arial" w:eastAsia="Arial" w:cs="Arial"/>
          <w:color w:val="auto"/>
          <w:sz w:val="24"/>
          <w:szCs w:val="24"/>
          <w:lang w:val="en-US"/>
        </w:rPr>
        <w:t xml:space="preserve">● Linking with the appropriate Professional Body </w:t>
      </w:r>
    </w:p>
    <w:p w:rsidRPr="00277CE4" w:rsidR="1761A019" w:rsidP="0871825E" w:rsidRDefault="1761A019" w14:paraId="04846944" w14:textId="235A5EEB" w14:noSpellErr="1">
      <w:pPr>
        <w:pStyle w:val="Body"/>
        <w:spacing w:after="0" w:line="240" w:lineRule="auto"/>
        <w:jc w:val="both"/>
        <w:rPr>
          <w:rFonts w:ascii="Arial" w:hAnsi="Arial" w:eastAsia="Arial" w:cs="Arial"/>
          <w:color w:val="auto"/>
          <w:sz w:val="24"/>
          <w:szCs w:val="24"/>
          <w:lang w:val="en-US"/>
        </w:rPr>
      </w:pPr>
      <w:r w:rsidRPr="0871825E" w:rsidR="1761A019">
        <w:rPr>
          <w:rFonts w:ascii="Arial" w:hAnsi="Arial" w:eastAsia="Arial" w:cs="Arial"/>
          <w:color w:val="auto"/>
          <w:sz w:val="24"/>
          <w:szCs w:val="24"/>
          <w:lang w:val="en-US"/>
        </w:rPr>
        <w:t xml:space="preserve">● Linking with the appropriate vendor accredited certificates [if appropriate] </w:t>
      </w:r>
    </w:p>
    <w:p w:rsidRPr="00277CE4" w:rsidR="1761A019" w:rsidP="3A38C221" w:rsidRDefault="1761A019" w14:paraId="4D480195" w14:textId="23D17F50">
      <w:pPr>
        <w:pStyle w:val="Body"/>
        <w:spacing w:after="0" w:line="240" w:lineRule="auto"/>
        <w:jc w:val="both"/>
        <w:rPr>
          <w:rFonts w:ascii="Arial" w:hAnsi="Arial" w:eastAsia="Arial" w:cs="Arial"/>
          <w:color w:val="auto"/>
          <w:sz w:val="24"/>
          <w:szCs w:val="24"/>
        </w:rPr>
      </w:pPr>
      <w:r w:rsidRPr="00277CE4">
        <w:rPr>
          <w:rFonts w:ascii="Arial" w:hAnsi="Arial" w:eastAsia="Arial" w:cs="Arial"/>
          <w:color w:val="auto"/>
          <w:sz w:val="24"/>
          <w:szCs w:val="24"/>
        </w:rPr>
        <w:t xml:space="preserve">● Committing to Continuing Professional Development (CPD) </w:t>
      </w:r>
    </w:p>
    <w:p w:rsidRPr="00277CE4" w:rsidR="1761A019" w:rsidP="3A38C221" w:rsidRDefault="1761A019" w14:paraId="7C6711E2" w14:textId="49437C6F">
      <w:pPr>
        <w:pStyle w:val="Body"/>
        <w:spacing w:after="0" w:line="240" w:lineRule="auto"/>
        <w:jc w:val="both"/>
        <w:rPr>
          <w:rFonts w:ascii="Arial" w:hAnsi="Arial" w:eastAsia="Arial" w:cs="Arial"/>
          <w:color w:val="auto"/>
          <w:sz w:val="24"/>
          <w:szCs w:val="24"/>
        </w:rPr>
      </w:pPr>
      <w:r w:rsidRPr="00277CE4">
        <w:rPr>
          <w:rFonts w:ascii="Arial" w:hAnsi="Arial" w:eastAsia="Arial" w:cs="Arial"/>
          <w:color w:val="auto"/>
          <w:sz w:val="24"/>
          <w:szCs w:val="24"/>
        </w:rPr>
        <w:t>● Progressing to university.</w:t>
      </w:r>
    </w:p>
    <w:p w:rsidRPr="00277CE4" w:rsidR="00A05EF4" w:rsidP="3A38C221" w:rsidRDefault="00A05EF4" w14:paraId="3CBE1E91" w14:textId="360C47CC">
      <w:pPr>
        <w:pStyle w:val="Body"/>
        <w:spacing w:after="0" w:line="240" w:lineRule="auto"/>
        <w:jc w:val="both"/>
        <w:rPr>
          <w:color w:val="auto"/>
        </w:rPr>
      </w:pPr>
    </w:p>
    <w:p w:rsidRPr="00277CE4" w:rsidR="00A05EF4" w:rsidP="006B5BC1" w:rsidRDefault="00A05EF4" w14:paraId="05BBAF72" w14:textId="3375920A">
      <w:pPr>
        <w:jc w:val="both"/>
        <w:rPr>
          <w:i/>
          <w:iCs/>
          <w:lang w:val="en-GB"/>
        </w:rPr>
      </w:pPr>
      <w:r w:rsidRPr="00277CE4">
        <w:rPr>
          <w:rFonts w:ascii="Arial" w:hAnsi="Arial" w:cs="Arial"/>
          <w:b/>
          <w:bCs/>
          <w:lang w:val="en-GB"/>
        </w:rPr>
        <w:t>Please note:</w:t>
      </w:r>
      <w:r w:rsidRPr="00277CE4">
        <w:rPr>
          <w:rFonts w:ascii="Arial" w:hAnsi="Arial" w:cs="Arial"/>
          <w:lang w:val="en-GB"/>
        </w:rPr>
        <w:t xml:space="preserv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e.g. course handbooks and module specifications.  </w:t>
      </w:r>
    </w:p>
    <w:p w:rsidR="00A05EF4" w:rsidP="006B5BC1" w:rsidRDefault="00A05EF4" w14:paraId="49A97A0A" w14:textId="77777777">
      <w:pPr>
        <w:pStyle w:val="Body"/>
        <w:spacing w:after="0" w:line="240" w:lineRule="auto"/>
        <w:jc w:val="both"/>
        <w:rPr>
          <w:rFonts w:ascii="Arial" w:hAnsi="Arial" w:cs="Arial"/>
          <w:color w:val="auto"/>
          <w:sz w:val="24"/>
          <w:szCs w:val="24"/>
        </w:rPr>
      </w:pPr>
    </w:p>
    <w:p w:rsidR="00486C60" w:rsidP="006B5BC1" w:rsidRDefault="00486C60" w14:paraId="58E8E53C" w14:textId="77777777">
      <w:pPr>
        <w:pStyle w:val="Body"/>
        <w:spacing w:after="0" w:line="240" w:lineRule="auto"/>
        <w:jc w:val="both"/>
        <w:rPr>
          <w:rFonts w:ascii="Arial" w:hAnsi="Arial" w:cs="Arial"/>
          <w:color w:val="auto"/>
          <w:sz w:val="24"/>
          <w:szCs w:val="24"/>
          <w:lang w:val="en-US"/>
        </w:rPr>
      </w:pPr>
      <w:r w:rsidRPr="00486C60">
        <w:rPr>
          <w:rFonts w:ascii="Arial" w:hAnsi="Arial" w:cs="Arial"/>
          <w:b/>
          <w:bCs/>
          <w:color w:val="auto"/>
          <w:sz w:val="24"/>
          <w:szCs w:val="24"/>
          <w:lang w:val="en-US"/>
        </w:rPr>
        <w:t>Assessment Policy (including the Accreditation of Prior Learning)</w:t>
      </w:r>
      <w:r w:rsidRPr="00486C60">
        <w:rPr>
          <w:rFonts w:ascii="Arial" w:hAnsi="Arial" w:cs="Arial"/>
          <w:color w:val="auto"/>
          <w:sz w:val="24"/>
          <w:szCs w:val="24"/>
          <w:lang w:val="en-US"/>
        </w:rPr>
        <w:t xml:space="preserve"> </w:t>
      </w:r>
    </w:p>
    <w:p w:rsidR="00486C60" w:rsidP="006B5BC1" w:rsidRDefault="00486C60" w14:paraId="4BC59D0F" w14:textId="77777777">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The Pearson/BTEC Centre Guide to Assessment governs the rules and regulations around assessment on your </w:t>
      </w:r>
      <w:proofErr w:type="spellStart"/>
      <w:r w:rsidRPr="00486C60">
        <w:rPr>
          <w:rFonts w:ascii="Arial" w:hAnsi="Arial" w:cs="Arial"/>
          <w:color w:val="auto"/>
          <w:sz w:val="24"/>
          <w:szCs w:val="24"/>
          <w:lang w:val="en-US"/>
        </w:rPr>
        <w:t>programme</w:t>
      </w:r>
      <w:proofErr w:type="spellEnd"/>
      <w:r w:rsidRPr="00486C60">
        <w:rPr>
          <w:rFonts w:ascii="Arial" w:hAnsi="Arial" w:cs="Arial"/>
          <w:color w:val="auto"/>
          <w:sz w:val="24"/>
          <w:szCs w:val="24"/>
          <w:lang w:val="en-US"/>
        </w:rPr>
        <w:t xml:space="preserve">. If you have any special needs in terms of assessment, it is your responsibility to liaise with Student Services at the College regarding those needs at the start of the academic year. If you think that you be may be eligible for exemption from studying some modules on your </w:t>
      </w:r>
      <w:proofErr w:type="spellStart"/>
      <w:r w:rsidRPr="00486C60">
        <w:rPr>
          <w:rFonts w:ascii="Arial" w:hAnsi="Arial" w:cs="Arial"/>
          <w:color w:val="auto"/>
          <w:sz w:val="24"/>
          <w:szCs w:val="24"/>
          <w:lang w:val="en-US"/>
        </w:rPr>
        <w:t>programme</w:t>
      </w:r>
      <w:proofErr w:type="spellEnd"/>
      <w:r w:rsidRPr="00486C60">
        <w:rPr>
          <w:rFonts w:ascii="Arial" w:hAnsi="Arial" w:cs="Arial"/>
          <w:color w:val="auto"/>
          <w:sz w:val="24"/>
          <w:szCs w:val="24"/>
          <w:lang w:val="en-US"/>
        </w:rPr>
        <w:t xml:space="preserve"> because you have either prior experience or equivalent study you have already undertaken, you need to submit a claim for the accreditation of prior learning with supporting evidence. Please speak to your personal tutor in the first instance. At the start of each module, tutors will provide full details of the means by which you will be assessed in that module. This will include clear guidelines on the criteria that will be used for marking your work. The turnaround time for assessment feedback is 20 working days. During this time a sample of work is also internally quality assured. Each module will be awarded a grade. You will receive a transcript of your module grades at the end of each academic year. Please note that any marks released prior to formal approval by the Assessment Board are provisional. The module grades contribute to your final grade. </w:t>
      </w:r>
    </w:p>
    <w:p w:rsidR="00486C60" w:rsidP="006B5BC1" w:rsidRDefault="00486C60" w14:paraId="325E4DF0" w14:textId="77777777">
      <w:pPr>
        <w:pStyle w:val="Body"/>
        <w:spacing w:after="0" w:line="240" w:lineRule="auto"/>
        <w:jc w:val="both"/>
        <w:rPr>
          <w:rFonts w:ascii="Arial" w:hAnsi="Arial" w:cs="Arial"/>
          <w:color w:val="auto"/>
          <w:sz w:val="24"/>
          <w:szCs w:val="24"/>
          <w:lang w:val="en-US"/>
        </w:rPr>
      </w:pPr>
    </w:p>
    <w:p w:rsidR="00486C60" w:rsidP="006B5BC1" w:rsidRDefault="00486C60" w14:paraId="5582E4F1" w14:textId="66B2E32F">
      <w:pPr>
        <w:pStyle w:val="Body"/>
        <w:spacing w:after="0" w:line="240" w:lineRule="auto"/>
        <w:jc w:val="both"/>
        <w:rPr>
          <w:rFonts w:ascii="Arial" w:hAnsi="Arial" w:cs="Arial"/>
          <w:color w:val="auto"/>
          <w:sz w:val="24"/>
          <w:szCs w:val="24"/>
          <w:lang w:val="en-US"/>
        </w:rPr>
      </w:pPr>
      <w:r w:rsidRPr="00486C60">
        <w:rPr>
          <w:rFonts w:ascii="Arial" w:hAnsi="Arial" w:cs="Arial"/>
          <w:b/>
          <w:bCs/>
          <w:color w:val="auto"/>
          <w:sz w:val="24"/>
          <w:szCs w:val="24"/>
          <w:lang w:val="en-US"/>
        </w:rPr>
        <w:t xml:space="preserve">Extenuating Circumstances for Pearson HN </w:t>
      </w:r>
      <w:proofErr w:type="spellStart"/>
      <w:r w:rsidRPr="00486C60">
        <w:rPr>
          <w:rFonts w:ascii="Arial" w:hAnsi="Arial" w:cs="Arial"/>
          <w:b/>
          <w:bCs/>
          <w:color w:val="auto"/>
          <w:sz w:val="24"/>
          <w:szCs w:val="24"/>
          <w:lang w:val="en-US"/>
        </w:rPr>
        <w:t>Programmes</w:t>
      </w:r>
      <w:proofErr w:type="spellEnd"/>
      <w:r w:rsidRPr="00486C60">
        <w:rPr>
          <w:rFonts w:ascii="Arial" w:hAnsi="Arial" w:cs="Arial"/>
          <w:color w:val="auto"/>
          <w:sz w:val="24"/>
          <w:szCs w:val="24"/>
          <w:lang w:val="en-US"/>
        </w:rPr>
        <w:t xml:space="preserve"> </w:t>
      </w:r>
    </w:p>
    <w:p w:rsidR="007F0CE2" w:rsidP="006B5BC1" w:rsidRDefault="00486C60" w14:paraId="78217C99" w14:textId="77777777">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If you experience circumstances that affect their ability to perform in assessments, you may be able to apply for Extenuating Circumstances. The key principle of these regulations is to provide equality for all students in relation to the assessments they are required to undertake during their course. The College aims to ensure that a student who has proven extenuating circumstances is not unfairly disadvantaged as a result; at the same time, students with extenuating circumstances will not be disproportionately advantaged over other students. Please ask your tutor for the form required to apply for extenuating circumstances, or you can find it on the Pearson Higher Education Moodle page. For Higher Education students following a Pearson </w:t>
      </w:r>
      <w:proofErr w:type="spellStart"/>
      <w:r w:rsidRPr="00486C60">
        <w:rPr>
          <w:rFonts w:ascii="Arial" w:hAnsi="Arial" w:cs="Arial"/>
          <w:color w:val="auto"/>
          <w:sz w:val="24"/>
          <w:szCs w:val="24"/>
          <w:lang w:val="en-US"/>
        </w:rPr>
        <w:t>programme</w:t>
      </w:r>
      <w:proofErr w:type="spellEnd"/>
      <w:r w:rsidRPr="00486C60">
        <w:rPr>
          <w:rFonts w:ascii="Arial" w:hAnsi="Arial" w:cs="Arial"/>
          <w:color w:val="auto"/>
          <w:sz w:val="24"/>
          <w:szCs w:val="24"/>
          <w:lang w:val="en-US"/>
        </w:rPr>
        <w:t xml:space="preserve">, extenuating circumstances can be applied for using the Individual Extenuating Circumstances Request Form within 10 working days of the assessment deadline/examination sitting with accompanying third party evidence. Please note that computer problems do not constitute extenuating circumstances so you should ensure that you back up your data as you go, and that the storage device that you select is secure. </w:t>
      </w:r>
    </w:p>
    <w:p w:rsidR="007F0CE2" w:rsidP="006B5BC1" w:rsidRDefault="007F0CE2" w14:paraId="583FC82A" w14:textId="77777777">
      <w:pPr>
        <w:pStyle w:val="Body"/>
        <w:spacing w:after="0" w:line="240" w:lineRule="auto"/>
        <w:jc w:val="both"/>
        <w:rPr>
          <w:rFonts w:ascii="Arial" w:hAnsi="Arial" w:cs="Arial"/>
          <w:color w:val="auto"/>
          <w:sz w:val="24"/>
          <w:szCs w:val="24"/>
          <w:lang w:val="en-US"/>
        </w:rPr>
      </w:pPr>
    </w:p>
    <w:p w:rsidR="007F0CE2" w:rsidP="006B5BC1" w:rsidRDefault="00486C60" w14:paraId="6586387B" w14:textId="4DCF56B2">
      <w:pPr>
        <w:pStyle w:val="Body"/>
        <w:spacing w:after="0" w:line="240" w:lineRule="auto"/>
        <w:jc w:val="both"/>
        <w:rPr>
          <w:rFonts w:ascii="Arial" w:hAnsi="Arial" w:cs="Arial"/>
          <w:color w:val="auto"/>
          <w:sz w:val="24"/>
          <w:szCs w:val="24"/>
          <w:lang w:val="en-US"/>
        </w:rPr>
      </w:pPr>
      <w:r w:rsidRPr="007F0CE2">
        <w:rPr>
          <w:rFonts w:ascii="Arial" w:hAnsi="Arial" w:cs="Arial"/>
          <w:b/>
          <w:bCs/>
          <w:color w:val="auto"/>
          <w:sz w:val="24"/>
          <w:szCs w:val="24"/>
          <w:lang w:val="en-US"/>
        </w:rPr>
        <w:t>Internal Quality Assurance and Appeals Policy</w:t>
      </w:r>
      <w:r w:rsidRPr="00486C60">
        <w:rPr>
          <w:rFonts w:ascii="Arial" w:hAnsi="Arial" w:cs="Arial"/>
          <w:color w:val="auto"/>
          <w:sz w:val="24"/>
          <w:szCs w:val="24"/>
          <w:lang w:val="en-US"/>
        </w:rPr>
        <w:t xml:space="preserve"> </w:t>
      </w:r>
    </w:p>
    <w:p w:rsidR="009D3AAA" w:rsidP="006B5BC1" w:rsidRDefault="00486C60" w14:paraId="647562FF" w14:textId="77777777">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Internal Quality Assurance (IQA) forms part of the College’s quality assurance processes and procedures. Internal verifiers (IVs) and internal quality assures (IQAs) are responsible for monitoring and </w:t>
      </w:r>
      <w:proofErr w:type="spellStart"/>
      <w:r w:rsidRPr="00486C60">
        <w:rPr>
          <w:rFonts w:ascii="Arial" w:hAnsi="Arial" w:cs="Arial"/>
          <w:color w:val="auto"/>
          <w:sz w:val="24"/>
          <w:szCs w:val="24"/>
          <w:lang w:val="en-US"/>
        </w:rPr>
        <w:t>co-ordinating</w:t>
      </w:r>
      <w:proofErr w:type="spellEnd"/>
      <w:r w:rsidRPr="00486C60">
        <w:rPr>
          <w:rFonts w:ascii="Arial" w:hAnsi="Arial" w:cs="Arial"/>
          <w:color w:val="auto"/>
          <w:sz w:val="24"/>
          <w:szCs w:val="24"/>
          <w:lang w:val="en-US"/>
        </w:rPr>
        <w:t xml:space="preserve"> the assessment process and for ensuring the accuracy and consistency of assessment decisions between assessors, in accordance with the published quality assurance procedures of the relevant awarding </w:t>
      </w:r>
      <w:proofErr w:type="spellStart"/>
      <w:r w:rsidRPr="00486C60">
        <w:rPr>
          <w:rFonts w:ascii="Arial" w:hAnsi="Arial" w:cs="Arial"/>
          <w:color w:val="auto"/>
          <w:sz w:val="24"/>
          <w:szCs w:val="24"/>
          <w:lang w:val="en-US"/>
        </w:rPr>
        <w:t>organisation</w:t>
      </w:r>
      <w:proofErr w:type="spellEnd"/>
      <w:r w:rsidRPr="00486C60">
        <w:rPr>
          <w:rFonts w:ascii="Arial" w:hAnsi="Arial" w:cs="Arial"/>
          <w:color w:val="auto"/>
          <w:sz w:val="24"/>
          <w:szCs w:val="24"/>
          <w:lang w:val="en-US"/>
        </w:rPr>
        <w:t xml:space="preserve">. IV/IQA is an important role as it maintains and monitors the quality and assurance of qualification and unit assessment, ensuring that certificates claimed meet the requirements of the awarding </w:t>
      </w:r>
      <w:proofErr w:type="spellStart"/>
      <w:r w:rsidRPr="00486C60">
        <w:rPr>
          <w:rFonts w:ascii="Arial" w:hAnsi="Arial" w:cs="Arial"/>
          <w:color w:val="auto"/>
          <w:sz w:val="24"/>
          <w:szCs w:val="24"/>
          <w:lang w:val="en-US"/>
        </w:rPr>
        <w:t>organisation</w:t>
      </w:r>
      <w:proofErr w:type="spellEnd"/>
      <w:r w:rsidRPr="00486C60">
        <w:rPr>
          <w:rFonts w:ascii="Arial" w:hAnsi="Arial" w:cs="Arial"/>
          <w:color w:val="auto"/>
          <w:sz w:val="24"/>
          <w:szCs w:val="24"/>
          <w:lang w:val="en-US"/>
        </w:rPr>
        <w:t xml:space="preserve"> and that national standards have been reliably met. Appeals against internally assessed work may be lodged: 1. Where, matched against the assessment criteria, the student believes the grade to be inappropriate. 2. Where the student believes the assessment procedures have not been applied consistently. 3. Where there is evidence of extenuating circumstances which may have affected the grade. Further information and the appeals process are documented in the Internal Quality Assurance and Appeals Policy. This is available on the Pearson Higher Education Moodle page. </w:t>
      </w:r>
    </w:p>
    <w:p w:rsidR="009D3AAA" w:rsidP="006B5BC1" w:rsidRDefault="009D3AAA" w14:paraId="3A2529C2" w14:textId="77777777">
      <w:pPr>
        <w:pStyle w:val="Body"/>
        <w:spacing w:after="0" w:line="240" w:lineRule="auto"/>
        <w:jc w:val="both"/>
        <w:rPr>
          <w:rFonts w:ascii="Arial" w:hAnsi="Arial" w:cs="Arial"/>
          <w:color w:val="auto"/>
          <w:sz w:val="24"/>
          <w:szCs w:val="24"/>
          <w:lang w:val="en-US"/>
        </w:rPr>
      </w:pPr>
    </w:p>
    <w:p w:rsidR="009D3AAA" w:rsidP="006B5BC1" w:rsidRDefault="00486C60" w14:paraId="5EE50C92" w14:textId="59E1A3F0">
      <w:pPr>
        <w:pStyle w:val="Body"/>
        <w:spacing w:after="0" w:line="240" w:lineRule="auto"/>
        <w:jc w:val="both"/>
        <w:rPr>
          <w:rFonts w:ascii="Arial" w:hAnsi="Arial" w:cs="Arial"/>
          <w:color w:val="auto"/>
          <w:sz w:val="24"/>
          <w:szCs w:val="24"/>
          <w:lang w:val="en-US"/>
        </w:rPr>
      </w:pPr>
      <w:r w:rsidRPr="009D3AAA">
        <w:rPr>
          <w:rFonts w:ascii="Arial" w:hAnsi="Arial" w:cs="Arial"/>
          <w:b/>
          <w:bCs/>
          <w:color w:val="auto"/>
          <w:sz w:val="24"/>
          <w:szCs w:val="24"/>
          <w:lang w:val="en-US"/>
        </w:rPr>
        <w:t>Academic Misconduct</w:t>
      </w:r>
      <w:r w:rsidRPr="00486C60">
        <w:rPr>
          <w:rFonts w:ascii="Arial" w:hAnsi="Arial" w:cs="Arial"/>
          <w:color w:val="auto"/>
          <w:sz w:val="24"/>
          <w:szCs w:val="24"/>
          <w:lang w:val="en-US"/>
        </w:rPr>
        <w:t xml:space="preserve"> </w:t>
      </w:r>
    </w:p>
    <w:p w:rsidR="009D3AAA" w:rsidP="006B5BC1" w:rsidRDefault="00486C60" w14:paraId="00247CA6" w14:textId="0FDA812F">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The normal expectation is that all assignments or other forms of assessment are submitted electronically, through Turnitin, an anti-plagiarism mechanism and this includes a declaration of authenticity. The College expects all staff and students to act with the highest standards of academic integrity. Academic Misconduct (cheating) is an attempt to obtain for yourself or for another an un-permitted advantage which may or may not result in a higher mark than your or his/her abilities would otherwise secure. It can occur both under exam conditions and in coursework. Suspected incidents are investigated and, if proven, will result in the student being </w:t>
      </w:r>
      <w:proofErr w:type="spellStart"/>
      <w:r w:rsidRPr="00486C60">
        <w:rPr>
          <w:rFonts w:ascii="Arial" w:hAnsi="Arial" w:cs="Arial"/>
          <w:color w:val="auto"/>
          <w:sz w:val="24"/>
          <w:szCs w:val="24"/>
          <w:lang w:val="en-US"/>
        </w:rPr>
        <w:t>penalised</w:t>
      </w:r>
      <w:proofErr w:type="spellEnd"/>
      <w:r w:rsidRPr="00486C60">
        <w:rPr>
          <w:rFonts w:ascii="Arial" w:hAnsi="Arial" w:cs="Arial"/>
          <w:color w:val="auto"/>
          <w:sz w:val="24"/>
          <w:szCs w:val="24"/>
          <w:lang w:val="en-US"/>
        </w:rPr>
        <w:t xml:space="preserve">. The College’s Academic Misconduct Policy defines what is meant by plagiarism and other forms of academic misconduct. This is available on Moodle. It provides clear guidelines to staff and students on the </w:t>
      </w:r>
      <w:r w:rsidRPr="00486C60">
        <w:rPr>
          <w:rFonts w:ascii="Arial" w:hAnsi="Arial" w:cs="Arial"/>
          <w:color w:val="auto"/>
          <w:sz w:val="24"/>
          <w:szCs w:val="24"/>
          <w:lang w:val="en-US"/>
        </w:rPr>
        <w:t>prevention of such misconduct and the procedures to adopt in suspected cases. It also indicates the disciplinary procedures and penalties that may be appropriate in proven cases. This policy is applicable to direct</w:t>
      </w:r>
      <w:r w:rsidR="009D3AAA">
        <w:rPr>
          <w:rFonts w:ascii="Arial" w:hAnsi="Arial" w:cs="Arial"/>
          <w:color w:val="auto"/>
          <w:sz w:val="24"/>
          <w:szCs w:val="24"/>
          <w:lang w:val="en-US"/>
        </w:rPr>
        <w:t>-</w:t>
      </w:r>
      <w:r w:rsidRPr="00486C60">
        <w:rPr>
          <w:rFonts w:ascii="Arial" w:hAnsi="Arial" w:cs="Arial"/>
          <w:color w:val="auto"/>
          <w:sz w:val="24"/>
          <w:szCs w:val="24"/>
          <w:lang w:val="en-US"/>
        </w:rPr>
        <w:t xml:space="preserve">funded students only. </w:t>
      </w:r>
    </w:p>
    <w:p w:rsidR="009D3AAA" w:rsidP="006B5BC1" w:rsidRDefault="009D3AAA" w14:paraId="1C0E0ABF" w14:textId="77777777">
      <w:pPr>
        <w:pStyle w:val="Body"/>
        <w:spacing w:after="0" w:line="240" w:lineRule="auto"/>
        <w:jc w:val="both"/>
        <w:rPr>
          <w:rFonts w:ascii="Arial" w:hAnsi="Arial" w:cs="Arial"/>
          <w:color w:val="auto"/>
          <w:sz w:val="24"/>
          <w:szCs w:val="24"/>
          <w:lang w:val="en-US"/>
        </w:rPr>
      </w:pPr>
    </w:p>
    <w:p w:rsidR="009D3AAA" w:rsidP="006B5BC1" w:rsidRDefault="00486C60" w14:paraId="77000DC7" w14:textId="2DAC566E">
      <w:pPr>
        <w:pStyle w:val="Body"/>
        <w:spacing w:after="0" w:line="240" w:lineRule="auto"/>
        <w:jc w:val="both"/>
        <w:rPr>
          <w:rFonts w:ascii="Arial" w:hAnsi="Arial" w:cs="Arial"/>
          <w:color w:val="auto"/>
          <w:sz w:val="24"/>
          <w:szCs w:val="24"/>
          <w:lang w:val="en-US"/>
        </w:rPr>
      </w:pPr>
      <w:r w:rsidRPr="009D3AAA">
        <w:rPr>
          <w:rFonts w:ascii="Arial" w:hAnsi="Arial" w:cs="Arial"/>
          <w:b/>
          <w:bCs/>
          <w:color w:val="auto"/>
          <w:sz w:val="24"/>
          <w:szCs w:val="24"/>
          <w:lang w:val="en-US"/>
        </w:rPr>
        <w:t>Complaints</w:t>
      </w:r>
      <w:r w:rsidRPr="00486C60">
        <w:rPr>
          <w:rFonts w:ascii="Arial" w:hAnsi="Arial" w:cs="Arial"/>
          <w:color w:val="auto"/>
          <w:sz w:val="24"/>
          <w:szCs w:val="24"/>
          <w:lang w:val="en-US"/>
        </w:rPr>
        <w:t xml:space="preserve"> </w:t>
      </w:r>
    </w:p>
    <w:p w:rsidR="009D3AAA" w:rsidP="006B5BC1" w:rsidRDefault="00486C60" w14:paraId="64146D76" w14:textId="77777777">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The College has a clear Complaints Policy which sets out the route Higher Education students can follow for formal issue resolution, if they feel they have exhausted all informal avenues. The complaints process has clearly defined stages and is managed by the Deputy Principal. The Complaints Policy is accessible via the College website and Moodle. </w:t>
      </w:r>
    </w:p>
    <w:p w:rsidR="009D3AAA" w:rsidP="006B5BC1" w:rsidRDefault="009D3AAA" w14:paraId="7908ED63" w14:textId="77777777">
      <w:pPr>
        <w:pStyle w:val="Body"/>
        <w:spacing w:after="0" w:line="240" w:lineRule="auto"/>
        <w:jc w:val="both"/>
        <w:rPr>
          <w:rFonts w:ascii="Arial" w:hAnsi="Arial" w:cs="Arial"/>
          <w:color w:val="auto"/>
          <w:sz w:val="24"/>
          <w:szCs w:val="24"/>
          <w:lang w:val="en-US"/>
        </w:rPr>
      </w:pPr>
    </w:p>
    <w:p w:rsidR="009D3AAA" w:rsidP="006B5BC1" w:rsidRDefault="00486C60" w14:paraId="58DC90D2" w14:textId="77777777">
      <w:pPr>
        <w:pStyle w:val="Body"/>
        <w:spacing w:after="0" w:line="240" w:lineRule="auto"/>
        <w:jc w:val="both"/>
        <w:rPr>
          <w:rFonts w:ascii="Arial" w:hAnsi="Arial" w:cs="Arial"/>
          <w:color w:val="auto"/>
          <w:sz w:val="24"/>
          <w:szCs w:val="24"/>
          <w:lang w:val="en-US"/>
        </w:rPr>
      </w:pPr>
      <w:r w:rsidRPr="009D3AAA">
        <w:rPr>
          <w:rFonts w:ascii="Arial" w:hAnsi="Arial" w:cs="Arial"/>
          <w:b/>
          <w:bCs/>
          <w:color w:val="auto"/>
          <w:sz w:val="24"/>
          <w:szCs w:val="24"/>
          <w:lang w:val="en-US"/>
        </w:rPr>
        <w:t>Virtual Learning Environment</w:t>
      </w:r>
      <w:r w:rsidRPr="00486C60">
        <w:rPr>
          <w:rFonts w:ascii="Arial" w:hAnsi="Arial" w:cs="Arial"/>
          <w:color w:val="auto"/>
          <w:sz w:val="24"/>
          <w:szCs w:val="24"/>
          <w:lang w:val="en-US"/>
        </w:rPr>
        <w:t xml:space="preserve"> </w:t>
      </w:r>
    </w:p>
    <w:p w:rsidR="009D3AAA" w:rsidP="006B5BC1" w:rsidRDefault="00486C60" w14:paraId="19A3BFDC" w14:textId="77777777">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HLNSC has its own Virtual Learning Environment called Moodle. You are asked to regularly visit the HLNSC HE Student Resources Moodle page and the HNC Early childhood Education and Care Moodle page. The course may also use Microsoft Teams and the College Engage app. Please ensure you sign up </w:t>
      </w:r>
      <w:proofErr w:type="gramStart"/>
      <w:r w:rsidRPr="00486C60">
        <w:rPr>
          <w:rFonts w:ascii="Arial" w:hAnsi="Arial" w:cs="Arial"/>
          <w:color w:val="auto"/>
          <w:sz w:val="24"/>
          <w:szCs w:val="24"/>
          <w:lang w:val="en-US"/>
        </w:rPr>
        <w:t>to</w:t>
      </w:r>
      <w:proofErr w:type="gramEnd"/>
      <w:r w:rsidRPr="00486C60">
        <w:rPr>
          <w:rFonts w:ascii="Arial" w:hAnsi="Arial" w:cs="Arial"/>
          <w:color w:val="auto"/>
          <w:sz w:val="24"/>
          <w:szCs w:val="24"/>
          <w:lang w:val="en-US"/>
        </w:rPr>
        <w:t xml:space="preserve"> these. </w:t>
      </w:r>
    </w:p>
    <w:p w:rsidR="00FC188F" w:rsidP="006B5BC1" w:rsidRDefault="00FC188F" w14:paraId="4A215558" w14:textId="77777777">
      <w:pPr>
        <w:pStyle w:val="Body"/>
        <w:spacing w:after="0" w:line="240" w:lineRule="auto"/>
        <w:jc w:val="both"/>
        <w:rPr>
          <w:rFonts w:ascii="Arial" w:hAnsi="Arial" w:cs="Arial"/>
          <w:b/>
          <w:bCs/>
          <w:color w:val="auto"/>
          <w:sz w:val="24"/>
          <w:szCs w:val="24"/>
          <w:lang w:val="en-US"/>
        </w:rPr>
      </w:pPr>
    </w:p>
    <w:p w:rsidR="009D3AAA" w:rsidP="006B5BC1" w:rsidRDefault="00486C60" w14:paraId="2B972D6C" w14:textId="55FF9C70">
      <w:pPr>
        <w:pStyle w:val="Body"/>
        <w:spacing w:after="0" w:line="240" w:lineRule="auto"/>
        <w:jc w:val="both"/>
        <w:rPr>
          <w:rFonts w:ascii="Arial" w:hAnsi="Arial" w:cs="Arial"/>
          <w:color w:val="auto"/>
          <w:sz w:val="24"/>
          <w:szCs w:val="24"/>
          <w:lang w:val="en-US"/>
        </w:rPr>
      </w:pPr>
      <w:r w:rsidRPr="009D3AAA">
        <w:rPr>
          <w:rFonts w:ascii="Arial" w:hAnsi="Arial" w:cs="Arial"/>
          <w:b/>
          <w:bCs/>
          <w:color w:val="auto"/>
          <w:sz w:val="24"/>
          <w:szCs w:val="24"/>
          <w:lang w:val="en-US"/>
        </w:rPr>
        <w:t>College Expectations</w:t>
      </w:r>
      <w:r w:rsidRPr="00486C60">
        <w:rPr>
          <w:rFonts w:ascii="Arial" w:hAnsi="Arial" w:cs="Arial"/>
          <w:color w:val="auto"/>
          <w:sz w:val="24"/>
          <w:szCs w:val="24"/>
          <w:lang w:val="en-US"/>
        </w:rPr>
        <w:t xml:space="preserve"> </w:t>
      </w:r>
    </w:p>
    <w:p w:rsidR="009D3AAA" w:rsidP="006B5BC1" w:rsidRDefault="00486C60" w14:paraId="2A426294" w14:textId="77777777">
      <w:pPr>
        <w:pStyle w:val="Body"/>
        <w:spacing w:after="0" w:line="240" w:lineRule="auto"/>
        <w:jc w:val="both"/>
        <w:rPr>
          <w:rFonts w:ascii="Arial" w:hAnsi="Arial" w:cs="Arial"/>
          <w:color w:val="auto"/>
          <w:sz w:val="24"/>
          <w:szCs w:val="24"/>
          <w:lang w:val="en-US"/>
        </w:rPr>
      </w:pPr>
      <w:r w:rsidRPr="00486C60">
        <w:rPr>
          <w:rFonts w:ascii="Arial" w:hAnsi="Arial" w:cs="Arial"/>
          <w:color w:val="auto"/>
          <w:sz w:val="24"/>
          <w:szCs w:val="24"/>
          <w:lang w:val="en-US"/>
        </w:rPr>
        <w:t xml:space="preserve">The College Expectations </w:t>
      </w:r>
      <w:proofErr w:type="spellStart"/>
      <w:r w:rsidRPr="00486C60">
        <w:rPr>
          <w:rFonts w:ascii="Arial" w:hAnsi="Arial" w:cs="Arial"/>
          <w:color w:val="auto"/>
          <w:sz w:val="24"/>
          <w:szCs w:val="24"/>
          <w:lang w:val="en-US"/>
        </w:rPr>
        <w:t>recognise</w:t>
      </w:r>
      <w:proofErr w:type="spellEnd"/>
      <w:r w:rsidRPr="00486C60">
        <w:rPr>
          <w:rFonts w:ascii="Arial" w:hAnsi="Arial" w:cs="Arial"/>
          <w:color w:val="auto"/>
          <w:sz w:val="24"/>
          <w:szCs w:val="24"/>
          <w:lang w:val="en-US"/>
        </w:rPr>
        <w:t xml:space="preserve"> that both staff and students have rights and responsibilities that help determine the ability of the College to maintain and enhance its fundamental role of teaching and learning across its higher education </w:t>
      </w:r>
      <w:proofErr w:type="spellStart"/>
      <w:r w:rsidRPr="00486C60">
        <w:rPr>
          <w:rFonts w:ascii="Arial" w:hAnsi="Arial" w:cs="Arial"/>
          <w:color w:val="auto"/>
          <w:sz w:val="24"/>
          <w:szCs w:val="24"/>
          <w:lang w:val="en-US"/>
        </w:rPr>
        <w:t>programmes</w:t>
      </w:r>
      <w:proofErr w:type="spellEnd"/>
      <w:r w:rsidRPr="00486C60">
        <w:rPr>
          <w:rFonts w:ascii="Arial" w:hAnsi="Arial" w:cs="Arial"/>
          <w:color w:val="auto"/>
          <w:sz w:val="24"/>
          <w:szCs w:val="24"/>
          <w:lang w:val="en-US"/>
        </w:rPr>
        <w:t xml:space="preserve">. The expectations are made available to students on the College website and on Moodle. </w:t>
      </w:r>
    </w:p>
    <w:p w:rsidR="009D3AAA" w:rsidP="006B5BC1" w:rsidRDefault="009D3AAA" w14:paraId="77DC4EED" w14:textId="77777777">
      <w:pPr>
        <w:pStyle w:val="Body"/>
        <w:spacing w:after="0" w:line="240" w:lineRule="auto"/>
        <w:jc w:val="both"/>
        <w:rPr>
          <w:rFonts w:ascii="Arial" w:hAnsi="Arial" w:cs="Arial"/>
          <w:color w:val="auto"/>
          <w:sz w:val="24"/>
          <w:szCs w:val="24"/>
          <w:lang w:val="en-US"/>
        </w:rPr>
      </w:pPr>
    </w:p>
    <w:p w:rsidR="009D3AAA" w:rsidP="006B5BC1" w:rsidRDefault="00486C60" w14:paraId="35EAE8E6" w14:textId="77777777">
      <w:pPr>
        <w:pStyle w:val="Body"/>
        <w:spacing w:after="0" w:line="240" w:lineRule="auto"/>
        <w:jc w:val="both"/>
        <w:rPr>
          <w:rFonts w:ascii="Arial" w:hAnsi="Arial" w:cs="Arial"/>
          <w:color w:val="auto"/>
          <w:sz w:val="24"/>
          <w:szCs w:val="24"/>
          <w:lang w:val="en-US"/>
        </w:rPr>
      </w:pPr>
      <w:r w:rsidRPr="009D3AAA">
        <w:rPr>
          <w:rFonts w:ascii="Arial" w:hAnsi="Arial" w:cs="Arial"/>
          <w:b/>
          <w:bCs/>
          <w:color w:val="auto"/>
          <w:sz w:val="24"/>
          <w:szCs w:val="24"/>
          <w:lang w:val="en-US"/>
        </w:rPr>
        <w:t>HE Student Voice</w:t>
      </w:r>
      <w:r w:rsidRPr="00486C60">
        <w:rPr>
          <w:rFonts w:ascii="Arial" w:hAnsi="Arial" w:cs="Arial"/>
          <w:color w:val="auto"/>
          <w:sz w:val="24"/>
          <w:szCs w:val="24"/>
          <w:lang w:val="en-US"/>
        </w:rPr>
        <w:t xml:space="preserve"> </w:t>
      </w:r>
    </w:p>
    <w:p w:rsidR="006F093E" w:rsidP="006B5BC1" w:rsidRDefault="00486C60" w14:paraId="226652FB" w14:textId="0AC82EFA">
      <w:pPr>
        <w:pStyle w:val="Body"/>
        <w:spacing w:after="0" w:line="240" w:lineRule="auto"/>
        <w:jc w:val="both"/>
        <w:rPr>
          <w:rFonts w:ascii="Arial" w:hAnsi="Arial" w:cs="Arial"/>
          <w:color w:val="auto"/>
          <w:sz w:val="24"/>
          <w:szCs w:val="24"/>
        </w:rPr>
      </w:pPr>
      <w:r w:rsidRPr="00486C60">
        <w:rPr>
          <w:rFonts w:ascii="Arial" w:hAnsi="Arial" w:cs="Arial"/>
          <w:color w:val="auto"/>
          <w:sz w:val="24"/>
          <w:szCs w:val="24"/>
          <w:lang w:val="en-US"/>
        </w:rPr>
        <w:t xml:space="preserve">The College is committed to listening to our learners and acting on their views. There will be many opportunities throughout your course of study to contribute to the development of the College, for example through: · Learner Voice Surveys · Learner Focus Groups · Student Representatives · Student Governors · Tutorial or Course Discussions. Student Representatives play an active role in improving the </w:t>
      </w:r>
      <w:proofErr w:type="gramStart"/>
      <w:r w:rsidRPr="00486C60">
        <w:rPr>
          <w:rFonts w:ascii="Arial" w:hAnsi="Arial" w:cs="Arial"/>
          <w:color w:val="auto"/>
          <w:sz w:val="24"/>
          <w:szCs w:val="24"/>
          <w:lang w:val="en-US"/>
        </w:rPr>
        <w:t>learner</w:t>
      </w:r>
      <w:proofErr w:type="gramEnd"/>
      <w:r w:rsidRPr="00486C60">
        <w:rPr>
          <w:rFonts w:ascii="Arial" w:hAnsi="Arial" w:cs="Arial"/>
          <w:color w:val="auto"/>
          <w:sz w:val="24"/>
          <w:szCs w:val="24"/>
          <w:lang w:val="en-US"/>
        </w:rPr>
        <w:t xml:space="preserve"> experience at college. They are volunteers from different courses, who meet regularly with College staff to discuss the issues affecting students in their areas and how they can work with the College to improve the </w:t>
      </w:r>
      <w:proofErr w:type="gramStart"/>
      <w:r w:rsidRPr="00486C60">
        <w:rPr>
          <w:rFonts w:ascii="Arial" w:hAnsi="Arial" w:cs="Arial"/>
          <w:color w:val="auto"/>
          <w:sz w:val="24"/>
          <w:szCs w:val="24"/>
          <w:lang w:val="en-US"/>
        </w:rPr>
        <w:t>learner</w:t>
      </w:r>
      <w:proofErr w:type="gramEnd"/>
      <w:r w:rsidRPr="00486C60">
        <w:rPr>
          <w:rFonts w:ascii="Arial" w:hAnsi="Arial" w:cs="Arial"/>
          <w:color w:val="auto"/>
          <w:sz w:val="24"/>
          <w:szCs w:val="24"/>
          <w:lang w:val="en-US"/>
        </w:rPr>
        <w:t xml:space="preserve"> experience. Student Representatives help to ensure courses run well by giving feedback to their Course and Curriculum Team Leaders. Being a Student Representative looks great on your CV and helps you stand out from the crowd if you are applying for further study or a job. It is important that anyone can apply to become a Student Representative. Good skills to have </w:t>
      </w:r>
      <w:proofErr w:type="gramStart"/>
      <w:r w:rsidRPr="00486C60">
        <w:rPr>
          <w:rFonts w:ascii="Arial" w:hAnsi="Arial" w:cs="Arial"/>
          <w:color w:val="auto"/>
          <w:sz w:val="24"/>
          <w:szCs w:val="24"/>
          <w:lang w:val="en-US"/>
        </w:rPr>
        <w:t>are</w:t>
      </w:r>
      <w:proofErr w:type="gramEnd"/>
      <w:r w:rsidRPr="00486C60">
        <w:rPr>
          <w:rFonts w:ascii="Arial" w:hAnsi="Arial" w:cs="Arial"/>
          <w:color w:val="auto"/>
          <w:sz w:val="24"/>
          <w:szCs w:val="24"/>
          <w:lang w:val="en-US"/>
        </w:rPr>
        <w:t xml:space="preserve"> the ability to talk and listen to other students, being able to represent others’ views (whether you agree with them or not) and being sensitive to people’s needs. Student Representatives are elected at the beginning of the College year. The College holds elections for Student Governors on a biennial basis. Student Governors attend meetings of the College Board of Governors to reflect the views of students at the College’s highest decision-making level. Student Governors can give student opinion and thoughts on projects, initiatives, and strategy. The Student HUB coordinates nominations and voting</w:t>
      </w:r>
      <w:r w:rsidR="00CC1811">
        <w:rPr>
          <w:rFonts w:ascii="Arial" w:hAnsi="Arial" w:cs="Arial"/>
          <w:color w:val="auto"/>
          <w:sz w:val="24"/>
          <w:szCs w:val="24"/>
          <w:lang w:val="en-US"/>
        </w:rPr>
        <w:t>.</w:t>
      </w:r>
    </w:p>
    <w:p w:rsidR="00FC7A8B" w:rsidP="006F093E" w:rsidRDefault="00FC7A8B" w14:paraId="10B2B097" w14:textId="77777777">
      <w:pPr>
        <w:pStyle w:val="Body"/>
        <w:spacing w:after="0" w:line="240" w:lineRule="auto"/>
        <w:jc w:val="both"/>
        <w:rPr>
          <w:rFonts w:ascii="Arial" w:hAnsi="Arial" w:cs="Arial"/>
          <w:color w:val="auto"/>
          <w:sz w:val="24"/>
          <w:szCs w:val="24"/>
        </w:rPr>
      </w:pPr>
    </w:p>
    <w:p w:rsidRPr="00277CE4" w:rsidR="00FC7A8B" w:rsidP="0042207D" w:rsidRDefault="00FC7A8B" w14:paraId="110FFB1C" w14:textId="32E8F9C2">
      <w:pPr>
        <w:pStyle w:val="Body"/>
        <w:jc w:val="both"/>
        <w:rPr>
          <w:rFonts w:ascii="Arial" w:hAnsi="Arial" w:cs="Arial"/>
          <w:color w:val="auto"/>
          <w:sz w:val="24"/>
          <w:szCs w:val="24"/>
        </w:rPr>
      </w:pPr>
    </w:p>
    <w:sectPr w:rsidRPr="00277CE4" w:rsidR="00FC7A8B" w:rsidSect="00277CE4">
      <w:footerReference w:type="default" r:id="rId10"/>
      <w:pgSz w:w="11900" w:h="16840" w:orient="portrait"/>
      <w:pgMar w:top="851"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42C4" w:rsidRDefault="00BD42C4" w14:paraId="5D996D21" w14:textId="77777777">
      <w:r>
        <w:separator/>
      </w:r>
    </w:p>
  </w:endnote>
  <w:endnote w:type="continuationSeparator" w:id="0">
    <w:p w:rsidR="00BD42C4" w:rsidRDefault="00BD42C4" w14:paraId="2DBFE7A4" w14:textId="77777777">
      <w:r>
        <w:continuationSeparator/>
      </w:r>
    </w:p>
  </w:endnote>
  <w:endnote w:type="continuationNotice" w:id="1">
    <w:p w:rsidR="00BD42C4" w:rsidRDefault="00BD42C4" w14:paraId="7765BA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anklinGothicLTCom-BkCn">
    <w:altName w:val="Times New Roman"/>
    <w:charset w:val="00"/>
    <w:family w:val="roman"/>
    <w:pitch w:val="variable"/>
  </w:font>
  <w:font w:name="FranklinGothicLTCom-Dm">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EC6" w:rsidRDefault="00965DC3" w14:paraId="3C86F003" w14:textId="7777777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42C4" w:rsidRDefault="00BD42C4" w14:paraId="19158F50" w14:textId="77777777">
      <w:r>
        <w:separator/>
      </w:r>
    </w:p>
  </w:footnote>
  <w:footnote w:type="continuationSeparator" w:id="0">
    <w:p w:rsidR="00BD42C4" w:rsidRDefault="00BD42C4" w14:paraId="6D90F615" w14:textId="77777777">
      <w:r>
        <w:continuationSeparator/>
      </w:r>
    </w:p>
  </w:footnote>
  <w:footnote w:type="continuationNotice" w:id="1">
    <w:p w:rsidR="00BD42C4" w:rsidRDefault="00BD42C4" w14:paraId="6AE3608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2010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E0578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2752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C7E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029A1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02A70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3068C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F44D8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131C45B8"/>
    <w:multiLevelType w:val="hybridMultilevel"/>
    <w:tmpl w:val="A91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080134"/>
    <w:multiLevelType w:val="hybridMultilevel"/>
    <w:tmpl w:val="CBDA1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4E75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36112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FAB50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1EC2B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FC63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E47EB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1E94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72C2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0E5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9CBE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CE9DB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88F73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415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E08F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689F2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C28E8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86103BD"/>
    <w:multiLevelType w:val="hybridMultilevel"/>
    <w:tmpl w:val="2F809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7824779">
    <w:abstractNumId w:val="7"/>
  </w:num>
  <w:num w:numId="2" w16cid:durableId="959848134">
    <w:abstractNumId w:val="4"/>
  </w:num>
  <w:num w:numId="3" w16cid:durableId="650908649">
    <w:abstractNumId w:val="8"/>
  </w:num>
  <w:num w:numId="4" w16cid:durableId="710569049">
    <w:abstractNumId w:val="0"/>
  </w:num>
  <w:num w:numId="5" w16cid:durableId="500511797">
    <w:abstractNumId w:val="4"/>
    <w:lvlOverride w:ilvl="0">
      <w:lvl w:ilvl="0" w:tplc="AA9806F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CA90D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0E841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8812B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4247D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7211D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C6D11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12037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00B09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0843017">
    <w:abstractNumId w:val="2"/>
  </w:num>
  <w:num w:numId="7" w16cid:durableId="2118483500">
    <w:abstractNumId w:val="3"/>
  </w:num>
  <w:num w:numId="8" w16cid:durableId="457190715">
    <w:abstractNumId w:val="5"/>
  </w:num>
  <w:num w:numId="9" w16cid:durableId="289215682">
    <w:abstractNumId w:val="1"/>
  </w:num>
  <w:num w:numId="10" w16cid:durableId="138234792">
    <w:abstractNumId w:val="9"/>
  </w:num>
  <w:num w:numId="11" w16cid:durableId="105974106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C6"/>
    <w:rsid w:val="00012B05"/>
    <w:rsid w:val="00075901"/>
    <w:rsid w:val="00094287"/>
    <w:rsid w:val="000B501D"/>
    <w:rsid w:val="000C3717"/>
    <w:rsid w:val="00106EC6"/>
    <w:rsid w:val="00113082"/>
    <w:rsid w:val="00172AAF"/>
    <w:rsid w:val="002130C2"/>
    <w:rsid w:val="002212A9"/>
    <w:rsid w:val="00260476"/>
    <w:rsid w:val="002653F5"/>
    <w:rsid w:val="00277CE4"/>
    <w:rsid w:val="0034418B"/>
    <w:rsid w:val="00385E3F"/>
    <w:rsid w:val="004165E8"/>
    <w:rsid w:val="0042207D"/>
    <w:rsid w:val="0045277F"/>
    <w:rsid w:val="00470C42"/>
    <w:rsid w:val="00480487"/>
    <w:rsid w:val="00486C60"/>
    <w:rsid w:val="00487A88"/>
    <w:rsid w:val="004D1F89"/>
    <w:rsid w:val="00573E1E"/>
    <w:rsid w:val="005A4C6A"/>
    <w:rsid w:val="005F440C"/>
    <w:rsid w:val="006106BE"/>
    <w:rsid w:val="006215B4"/>
    <w:rsid w:val="006222E3"/>
    <w:rsid w:val="00636EE7"/>
    <w:rsid w:val="00641973"/>
    <w:rsid w:val="006960E9"/>
    <w:rsid w:val="006A5DE4"/>
    <w:rsid w:val="006B5BC1"/>
    <w:rsid w:val="006C3DAA"/>
    <w:rsid w:val="006F093E"/>
    <w:rsid w:val="00727886"/>
    <w:rsid w:val="007502A1"/>
    <w:rsid w:val="00793A18"/>
    <w:rsid w:val="007C13B9"/>
    <w:rsid w:val="007E75AF"/>
    <w:rsid w:val="007F0CE2"/>
    <w:rsid w:val="00801733"/>
    <w:rsid w:val="00807209"/>
    <w:rsid w:val="00812BFE"/>
    <w:rsid w:val="0084212D"/>
    <w:rsid w:val="008E2CA4"/>
    <w:rsid w:val="00915968"/>
    <w:rsid w:val="00922BD2"/>
    <w:rsid w:val="00926558"/>
    <w:rsid w:val="00965DC3"/>
    <w:rsid w:val="00967645"/>
    <w:rsid w:val="00972D19"/>
    <w:rsid w:val="009766BA"/>
    <w:rsid w:val="009A2AF7"/>
    <w:rsid w:val="009B39CA"/>
    <w:rsid w:val="009B420A"/>
    <w:rsid w:val="009D3AAA"/>
    <w:rsid w:val="00A05EF4"/>
    <w:rsid w:val="00A50CF8"/>
    <w:rsid w:val="00A54D45"/>
    <w:rsid w:val="00AA7C2F"/>
    <w:rsid w:val="00B0408A"/>
    <w:rsid w:val="00B1243A"/>
    <w:rsid w:val="00B3313A"/>
    <w:rsid w:val="00B50C66"/>
    <w:rsid w:val="00B6295A"/>
    <w:rsid w:val="00B673D2"/>
    <w:rsid w:val="00B75FFA"/>
    <w:rsid w:val="00BC07FA"/>
    <w:rsid w:val="00BC2E66"/>
    <w:rsid w:val="00BD42C4"/>
    <w:rsid w:val="00BF4BC7"/>
    <w:rsid w:val="00C4131F"/>
    <w:rsid w:val="00C425E1"/>
    <w:rsid w:val="00C56DC5"/>
    <w:rsid w:val="00C872D4"/>
    <w:rsid w:val="00CB1D13"/>
    <w:rsid w:val="00CC1811"/>
    <w:rsid w:val="00D20A6A"/>
    <w:rsid w:val="00D50151"/>
    <w:rsid w:val="00D5722E"/>
    <w:rsid w:val="00DC3655"/>
    <w:rsid w:val="00DD12DB"/>
    <w:rsid w:val="00E60CDA"/>
    <w:rsid w:val="00E658D9"/>
    <w:rsid w:val="00E81822"/>
    <w:rsid w:val="00EB3FBD"/>
    <w:rsid w:val="00EB587D"/>
    <w:rsid w:val="00F1639F"/>
    <w:rsid w:val="00F42A37"/>
    <w:rsid w:val="00F47E98"/>
    <w:rsid w:val="00F735BA"/>
    <w:rsid w:val="00F74F50"/>
    <w:rsid w:val="00F768AF"/>
    <w:rsid w:val="00F92929"/>
    <w:rsid w:val="00FA5F8B"/>
    <w:rsid w:val="00FA724D"/>
    <w:rsid w:val="00FC188F"/>
    <w:rsid w:val="00FC7893"/>
    <w:rsid w:val="00FC7A8B"/>
    <w:rsid w:val="00FD0D6F"/>
    <w:rsid w:val="00FE61DA"/>
    <w:rsid w:val="027F1785"/>
    <w:rsid w:val="0583BDA2"/>
    <w:rsid w:val="075A762E"/>
    <w:rsid w:val="0871825E"/>
    <w:rsid w:val="0A897F91"/>
    <w:rsid w:val="0A9216F0"/>
    <w:rsid w:val="0DCEDB10"/>
    <w:rsid w:val="0F8F4180"/>
    <w:rsid w:val="136A0294"/>
    <w:rsid w:val="1761A019"/>
    <w:rsid w:val="192C0B48"/>
    <w:rsid w:val="1A43F54B"/>
    <w:rsid w:val="1BB4E816"/>
    <w:rsid w:val="1CDC6C0F"/>
    <w:rsid w:val="21C4A527"/>
    <w:rsid w:val="21D8EE77"/>
    <w:rsid w:val="21F216D4"/>
    <w:rsid w:val="25108F39"/>
    <w:rsid w:val="272DC13D"/>
    <w:rsid w:val="28482FFB"/>
    <w:rsid w:val="2B65A34A"/>
    <w:rsid w:val="2D34C97B"/>
    <w:rsid w:val="2E10583D"/>
    <w:rsid w:val="30B0802F"/>
    <w:rsid w:val="3526B303"/>
    <w:rsid w:val="3835E831"/>
    <w:rsid w:val="39341AA6"/>
    <w:rsid w:val="39AF0714"/>
    <w:rsid w:val="39FA2426"/>
    <w:rsid w:val="3A38C221"/>
    <w:rsid w:val="459D6C22"/>
    <w:rsid w:val="46229355"/>
    <w:rsid w:val="46F80640"/>
    <w:rsid w:val="471CBE7F"/>
    <w:rsid w:val="484B83D9"/>
    <w:rsid w:val="49702808"/>
    <w:rsid w:val="4BAF64CE"/>
    <w:rsid w:val="4EAB8E99"/>
    <w:rsid w:val="5549AD46"/>
    <w:rsid w:val="57FF5618"/>
    <w:rsid w:val="5A872616"/>
    <w:rsid w:val="5BBB8413"/>
    <w:rsid w:val="5F34578B"/>
    <w:rsid w:val="649E1D41"/>
    <w:rsid w:val="64AFD61C"/>
    <w:rsid w:val="65AC4C70"/>
    <w:rsid w:val="6874802A"/>
    <w:rsid w:val="68935B8D"/>
    <w:rsid w:val="69370436"/>
    <w:rsid w:val="6A0A887B"/>
    <w:rsid w:val="6CC0BE18"/>
    <w:rsid w:val="6D14DD51"/>
    <w:rsid w:val="6F4A7B55"/>
    <w:rsid w:val="6F68BA9B"/>
    <w:rsid w:val="76746409"/>
    <w:rsid w:val="78340F44"/>
    <w:rsid w:val="78D8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4F8"/>
  <w15:docId w15:val="{A3C229E5-3DC0-4640-8331-B18B82FF09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eastAsia="Calibri" w:cs="Calibri"/>
      <w:color w:val="000000"/>
      <w:sz w:val="22"/>
      <w:szCs w:val="22"/>
      <w:u w:color="000000"/>
      <w:lang w:val="en-US"/>
    </w:rPr>
  </w:style>
  <w:style w:type="paragraph" w:styleId="Footer">
    <w:name w:val="footer"/>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Default" w:customStyle="1">
    <w:name w:val="Default"/>
    <w:rPr>
      <w:rFonts w:ascii="Arial" w:hAnsi="Arial" w:cs="Arial Unicode MS"/>
      <w:color w:val="000000"/>
      <w:sz w:val="24"/>
      <w:szCs w:val="24"/>
      <w:u w:color="000000"/>
      <w:lang w:val="en-US"/>
    </w:rPr>
  </w:style>
  <w:style w:type="paragraph" w:styleId="NormalWeb">
    <w:name w:val="Normal (Web)"/>
    <w:uiPriority w:val="99"/>
    <w:pPr>
      <w:spacing w:after="100"/>
    </w:pPr>
    <w:rPr>
      <w:rFonts w:cs="Arial Unicode MS"/>
      <w:color w:val="000000"/>
      <w:sz w:val="24"/>
      <w:szCs w:val="24"/>
      <w:u w:color="000000"/>
      <w:lang w:val="en-US"/>
    </w:rPr>
  </w:style>
  <w:style w:type="numbering" w:styleId="ImportedStyle3" w:customStyle="1">
    <w:name w:val="Imported Style 3"/>
    <w:pPr>
      <w:numPr>
        <w:numId w:val="6"/>
      </w:numPr>
    </w:pPr>
  </w:style>
  <w:style w:type="character" w:styleId="normaltextrun" w:customStyle="1">
    <w:name w:val="normaltextrun"/>
    <w:basedOn w:val="DefaultParagraphFont"/>
    <w:rsid w:val="00B75FFA"/>
  </w:style>
  <w:style w:type="character" w:styleId="eop" w:customStyle="1">
    <w:name w:val="eop"/>
    <w:basedOn w:val="DefaultParagraphFont"/>
    <w:rsid w:val="00B75FFA"/>
  </w:style>
  <w:style w:type="paragraph" w:styleId="TOC1">
    <w:name w:val="toc 1"/>
    <w:basedOn w:val="Normal"/>
    <w:next w:val="Normal"/>
    <w:autoRedefine/>
    <w:semiHidden/>
    <w:rsid w:val="00A05EF4"/>
    <w:pPr>
      <w:pBdr>
        <w:top w:val="none" w:color="auto" w:sz="0" w:space="0"/>
        <w:left w:val="none" w:color="auto" w:sz="0" w:space="0"/>
        <w:bottom w:val="none" w:color="auto" w:sz="0" w:space="0"/>
        <w:right w:val="none" w:color="auto" w:sz="0" w:space="0"/>
        <w:between w:val="none" w:color="auto" w:sz="0" w:space="0"/>
        <w:bar w:val="none" w:color="auto" w:sz="0"/>
      </w:pBdr>
      <w:tabs>
        <w:tab w:val="left" w:leader="dot" w:pos="8646"/>
        <w:tab w:val="right" w:pos="9072"/>
      </w:tabs>
      <w:ind w:right="850"/>
    </w:pPr>
    <w:rPr>
      <w:rFonts w:eastAsia="Times New Roman"/>
      <w:i/>
      <w:szCs w:val="20"/>
      <w:bdr w:val="none" w:color="auto" w:sz="0" w:space="0"/>
      <w:lang w:val="en-GB"/>
    </w:rPr>
  </w:style>
  <w:style w:type="paragraph" w:styleId="paragraph" w:customStyle="1">
    <w:name w:val="paragraph"/>
    <w:basedOn w:val="Normal"/>
    <w:rsid w:val="00A05EF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table" w:styleId="TableGrid">
    <w:name w:val="Table Grid"/>
    <w:basedOn w:val="TableNormal"/>
    <w:uiPriority w:val="39"/>
    <w:rsid w:val="00C425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5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1e0c0f-a570-4293-bbbb-6ae7cf3a8dbe" xsi:nil="true"/>
    <lcf76f155ced4ddcb4097134ff3c332f xmlns="786068bc-8b45-402c-b92a-189c8090254b">
      <Terms xmlns="http://schemas.microsoft.com/office/infopath/2007/PartnerControls"/>
    </lcf76f155ced4ddcb4097134ff3c332f>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SharedWithUsers xmlns="a51e0c0f-a570-4293-bbbb-6ae7cf3a8dbe">
      <UserInfo>
        <DisplayName/>
        <AccountId xsi:nil="true"/>
        <AccountType/>
      </UserInfo>
    </SharedWithUsers>
    <MediaLengthInSeconds xmlns="786068bc-8b45-402c-b92a-189c809025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9" ma:contentTypeDescription="Create a new document." ma:contentTypeScope="" ma:versionID="82826f0a7e06c21cccff5bef7b7f7cac">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f8f0b172e2f1be0fc9c386c8943bf1b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a5cff88d-6812-416e-b26b-40cb71da0af4}" ma:internalName="TaxCatchAll" ma:showField="CatchAllData" ma:web="a51e0c0f-a570-4293-bbbb-6ae7cf3a8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538AB-7F13-4F5C-8677-F7BAAFDCA28A}">
  <ds:schemaRefs>
    <ds:schemaRef ds:uri="http://schemas.microsoft.com/sharepoint/v3/contenttype/forms"/>
  </ds:schemaRefs>
</ds:datastoreItem>
</file>

<file path=customXml/itemProps2.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786068bc-8b45-402c-b92a-189c8090254b"/>
  </ds:schemaRefs>
</ds:datastoreItem>
</file>

<file path=customXml/itemProps3.xml><?xml version="1.0" encoding="utf-8"?>
<ds:datastoreItem xmlns:ds="http://schemas.openxmlformats.org/officeDocument/2006/customXml" ds:itemID="{A53B1155-E202-489C-972E-7496801912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 Ricketts</dc:creator>
  <lastModifiedBy>Kate Robinson</lastModifiedBy>
  <revision>67</revision>
  <dcterms:created xsi:type="dcterms:W3CDTF">2023-10-17T14:46:00.0000000Z</dcterms:created>
  <dcterms:modified xsi:type="dcterms:W3CDTF">2024-06-13T09:21:13.5854180Z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y fmtid="{D5CDD505-2E9C-101B-9397-08002B2CF9AE}" pid="3" name="Order">
    <vt:r8>5465300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