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FA32" w14:textId="77777777" w:rsidR="00766618" w:rsidRPr="00F43DCE" w:rsidRDefault="00F43DCE" w:rsidP="00F43D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3DCE">
        <w:rPr>
          <w:rFonts w:ascii="Arial" w:hAnsi="Arial" w:cs="Arial"/>
          <w:b/>
          <w:sz w:val="24"/>
          <w:szCs w:val="24"/>
        </w:rPr>
        <w:t>HEREFORDSHIRE, LUDLOW AND NORTH SHROPSHIRE COLLEGE</w:t>
      </w:r>
    </w:p>
    <w:p w14:paraId="5A704427" w14:textId="77777777" w:rsidR="00F43DCE" w:rsidRPr="00F43DCE" w:rsidRDefault="00F43DCE" w:rsidP="00F43DC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F43DCE">
        <w:rPr>
          <w:rFonts w:ascii="Arial" w:hAnsi="Arial" w:cs="Arial"/>
          <w:b/>
          <w:sz w:val="24"/>
          <w:szCs w:val="24"/>
        </w:rPr>
        <w:t xml:space="preserve">Job Description </w:t>
      </w:r>
    </w:p>
    <w:p w14:paraId="1FF36CE7" w14:textId="77777777" w:rsidR="00F43DCE" w:rsidRDefault="00F43DCE" w:rsidP="00F43DCE">
      <w:pPr>
        <w:spacing w:after="0"/>
        <w:rPr>
          <w:rFonts w:ascii="Arial" w:hAnsi="Arial" w:cs="Arial"/>
          <w:b/>
          <w:sz w:val="24"/>
          <w:szCs w:val="24"/>
        </w:rPr>
      </w:pPr>
    </w:p>
    <w:p w14:paraId="58A5A080" w14:textId="0C06F02C" w:rsidR="00F43DCE" w:rsidRPr="007D003A" w:rsidRDefault="00045882" w:rsidP="007D003A">
      <w:pPr>
        <w:spacing w:after="0"/>
        <w:ind w:left="2880" w:hanging="2880"/>
        <w:jc w:val="both"/>
        <w:rPr>
          <w:rFonts w:ascii="Aptos" w:hAnsi="Aptos" w:cs="Arial"/>
        </w:rPr>
      </w:pPr>
      <w:r w:rsidRPr="007D003A">
        <w:rPr>
          <w:rFonts w:ascii="Aptos" w:hAnsi="Aptos" w:cs="Arial"/>
          <w:b/>
        </w:rPr>
        <w:t>POST TITLE:</w:t>
      </w:r>
      <w:r w:rsidR="007D003A">
        <w:rPr>
          <w:rFonts w:ascii="Aptos" w:hAnsi="Aptos" w:cs="Arial"/>
          <w:b/>
        </w:rPr>
        <w:t xml:space="preserve">                                   </w:t>
      </w:r>
      <w:r w:rsidR="00F60125" w:rsidRPr="007D003A">
        <w:rPr>
          <w:rFonts w:ascii="Aptos" w:hAnsi="Aptos" w:cs="Arial"/>
          <w:b/>
        </w:rPr>
        <w:t xml:space="preserve">EHCP </w:t>
      </w:r>
      <w:r w:rsidR="0077133C" w:rsidRPr="007D003A">
        <w:rPr>
          <w:rFonts w:ascii="Aptos" w:hAnsi="Aptos" w:cs="Arial"/>
          <w:b/>
        </w:rPr>
        <w:t xml:space="preserve">Annual reviewing Officer </w:t>
      </w:r>
      <w:r w:rsidR="000D404D" w:rsidRPr="007D003A">
        <w:rPr>
          <w:rFonts w:ascii="Aptos" w:hAnsi="Aptos" w:cs="Arial"/>
          <w:b/>
        </w:rPr>
        <w:t xml:space="preserve">&amp; Student Support Co-ordinator </w:t>
      </w:r>
    </w:p>
    <w:p w14:paraId="650B2C62" w14:textId="77777777" w:rsidR="00F43DCE" w:rsidRPr="007D003A" w:rsidRDefault="00F43DCE" w:rsidP="007D003A">
      <w:pPr>
        <w:spacing w:after="0"/>
        <w:jc w:val="both"/>
        <w:rPr>
          <w:rFonts w:ascii="Aptos" w:hAnsi="Aptos" w:cs="Arial"/>
        </w:rPr>
      </w:pPr>
    </w:p>
    <w:p w14:paraId="0CB6E854" w14:textId="4646F39A" w:rsidR="00F43DCE" w:rsidRPr="007D003A" w:rsidRDefault="00045882" w:rsidP="007D003A">
      <w:pPr>
        <w:spacing w:after="0"/>
        <w:jc w:val="both"/>
        <w:rPr>
          <w:rFonts w:ascii="Aptos" w:hAnsi="Aptos" w:cs="Arial"/>
          <w:b/>
        </w:rPr>
      </w:pPr>
      <w:r w:rsidRPr="007D003A">
        <w:rPr>
          <w:rFonts w:ascii="Aptos" w:hAnsi="Aptos" w:cs="Arial"/>
          <w:b/>
        </w:rPr>
        <w:t>RESPONSIBLE TO:</w:t>
      </w:r>
      <w:r w:rsidR="00F43DCE" w:rsidRPr="007D003A">
        <w:rPr>
          <w:rFonts w:ascii="Aptos" w:hAnsi="Aptos" w:cs="Arial"/>
          <w:b/>
        </w:rPr>
        <w:tab/>
      </w:r>
      <w:r w:rsidR="007D003A">
        <w:rPr>
          <w:rFonts w:ascii="Aptos" w:hAnsi="Aptos" w:cs="Arial"/>
          <w:b/>
        </w:rPr>
        <w:t xml:space="preserve">             </w:t>
      </w:r>
      <w:r w:rsidR="000D404D" w:rsidRPr="007D003A">
        <w:rPr>
          <w:rFonts w:ascii="Aptos" w:hAnsi="Aptos" w:cs="Arial"/>
          <w:b/>
        </w:rPr>
        <w:t xml:space="preserve">Head of Student Support SEND </w:t>
      </w:r>
      <w:r w:rsidR="0077133C" w:rsidRPr="007D003A">
        <w:rPr>
          <w:rFonts w:ascii="Aptos" w:hAnsi="Aptos" w:cs="Arial"/>
          <w:b/>
        </w:rPr>
        <w:t xml:space="preserve"> 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  <w:gridCol w:w="5954"/>
      </w:tblGrid>
      <w:tr w:rsidR="002B40F5" w:rsidRPr="002B40F5" w14:paraId="172D3A8B" w14:textId="77777777" w:rsidTr="002B40F5">
        <w:trPr>
          <w:trHeight w:val="1518"/>
        </w:trPr>
        <w:tc>
          <w:tcPr>
            <w:tcW w:w="2552" w:type="dxa"/>
          </w:tcPr>
          <w:p w14:paraId="2432C1E9" w14:textId="77777777" w:rsidR="002B40F5" w:rsidRPr="002B40F5" w:rsidRDefault="002B40F5" w:rsidP="007D003A">
            <w:pPr>
              <w:widowControl w:val="0"/>
              <w:autoSpaceDE w:val="0"/>
              <w:autoSpaceDN w:val="0"/>
              <w:spacing w:before="134" w:after="0" w:line="240" w:lineRule="auto"/>
              <w:jc w:val="both"/>
              <w:rPr>
                <w:rFonts w:ascii="Aptos" w:eastAsia="Arial" w:hAnsi="Aptos" w:cs="Arial"/>
                <w:b/>
                <w:lang w:val="en-US"/>
              </w:rPr>
            </w:pPr>
            <w:r w:rsidRPr="002B40F5">
              <w:rPr>
                <w:rFonts w:ascii="Aptos" w:eastAsia="Arial" w:hAnsi="Aptos" w:cs="Arial"/>
                <w:b/>
                <w:lang w:val="en-US"/>
              </w:rPr>
              <w:t>RESPONSIBLE</w:t>
            </w:r>
            <w:r w:rsidRPr="002B40F5">
              <w:rPr>
                <w:rFonts w:ascii="Aptos" w:eastAsia="Arial" w:hAnsi="Aptos" w:cs="Arial"/>
                <w:b/>
                <w:spacing w:val="-12"/>
                <w:lang w:val="en-US"/>
              </w:rPr>
              <w:t xml:space="preserve"> </w:t>
            </w:r>
            <w:r w:rsidRPr="002B40F5">
              <w:rPr>
                <w:rFonts w:ascii="Aptos" w:eastAsia="Arial" w:hAnsi="Aptos" w:cs="Arial"/>
                <w:b/>
                <w:spacing w:val="-4"/>
                <w:lang w:val="en-US"/>
              </w:rPr>
              <w:t>FOR:</w:t>
            </w:r>
          </w:p>
        </w:tc>
        <w:tc>
          <w:tcPr>
            <w:tcW w:w="5954" w:type="dxa"/>
          </w:tcPr>
          <w:p w14:paraId="42C450BD" w14:textId="77777777" w:rsidR="002B40F5" w:rsidRDefault="007C3DD2" w:rsidP="007D003A">
            <w:pPr>
              <w:widowControl w:val="0"/>
              <w:autoSpaceDE w:val="0"/>
              <w:autoSpaceDN w:val="0"/>
              <w:spacing w:before="134" w:after="0" w:line="240" w:lineRule="auto"/>
              <w:ind w:left="128"/>
              <w:jc w:val="both"/>
              <w:rPr>
                <w:rFonts w:ascii="Aptos" w:eastAsia="Arial" w:hAnsi="Aptos" w:cs="Arial"/>
                <w:lang w:val="en-US"/>
              </w:rPr>
            </w:pPr>
            <w:r w:rsidRPr="007D003A">
              <w:rPr>
                <w:rFonts w:ascii="Aptos" w:eastAsia="Arial" w:hAnsi="Aptos" w:cs="Arial"/>
                <w:lang w:val="en-US"/>
              </w:rPr>
              <w:t>Completing Annual Reviews for a c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aseload</w:t>
            </w:r>
            <w:r w:rsidR="002B40F5" w:rsidRPr="002B40F5">
              <w:rPr>
                <w:rFonts w:ascii="Aptos" w:eastAsia="Arial" w:hAnsi="Aptos" w:cs="Arial"/>
                <w:spacing w:val="-8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of</w:t>
            </w:r>
            <w:r w:rsidR="002B40F5" w:rsidRPr="002B40F5">
              <w:rPr>
                <w:rFonts w:ascii="Aptos" w:eastAsia="Arial" w:hAnsi="Aptos" w:cs="Arial"/>
                <w:spacing w:val="-4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students</w:t>
            </w:r>
            <w:r w:rsidR="002B40F5" w:rsidRPr="002B40F5">
              <w:rPr>
                <w:rFonts w:ascii="Aptos" w:eastAsia="Arial" w:hAnsi="Aptos" w:cs="Arial"/>
                <w:spacing w:val="-9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with</w:t>
            </w:r>
            <w:r w:rsidR="002B40F5" w:rsidRPr="002B40F5">
              <w:rPr>
                <w:rFonts w:ascii="Aptos" w:eastAsia="Arial" w:hAnsi="Aptos" w:cs="Arial"/>
                <w:spacing w:val="-6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Education,</w:t>
            </w:r>
            <w:r w:rsidR="002B40F5" w:rsidRPr="002B40F5">
              <w:rPr>
                <w:rFonts w:ascii="Aptos" w:eastAsia="Arial" w:hAnsi="Aptos" w:cs="Arial"/>
                <w:spacing w:val="-5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Health</w:t>
            </w:r>
            <w:r w:rsidR="002B40F5" w:rsidRPr="002B40F5">
              <w:rPr>
                <w:rFonts w:ascii="Aptos" w:eastAsia="Arial" w:hAnsi="Aptos" w:cs="Arial"/>
                <w:spacing w:val="-7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and</w:t>
            </w:r>
            <w:r w:rsidR="002B40F5" w:rsidRPr="002B40F5">
              <w:rPr>
                <w:rFonts w:ascii="Aptos" w:eastAsia="Arial" w:hAnsi="Aptos" w:cs="Arial"/>
                <w:spacing w:val="-5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Care Plans (EHCPs)</w:t>
            </w:r>
            <w:r w:rsidR="002B40F5" w:rsidRPr="007D003A">
              <w:rPr>
                <w:rFonts w:ascii="Aptos" w:eastAsia="Arial" w:hAnsi="Aptos" w:cs="Arial"/>
                <w:lang w:val="en-US"/>
              </w:rPr>
              <w:t xml:space="preserve"> </w:t>
            </w:r>
            <w:r w:rsidRPr="007D003A">
              <w:rPr>
                <w:rFonts w:ascii="Aptos" w:eastAsia="Arial" w:hAnsi="Aptos" w:cs="Arial"/>
                <w:lang w:val="en-US"/>
              </w:rPr>
              <w:t xml:space="preserve">&amp; line management for Student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Support</w:t>
            </w:r>
            <w:r w:rsidR="002B40F5" w:rsidRPr="002B40F5">
              <w:rPr>
                <w:rFonts w:ascii="Aptos" w:eastAsia="Arial" w:hAnsi="Aptos" w:cs="Arial"/>
                <w:spacing w:val="-5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Assistants</w:t>
            </w:r>
            <w:r w:rsidR="002B40F5" w:rsidRPr="002B40F5">
              <w:rPr>
                <w:rFonts w:ascii="Aptos" w:eastAsia="Arial" w:hAnsi="Aptos" w:cs="Arial"/>
                <w:spacing w:val="-5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(up</w:t>
            </w:r>
            <w:r w:rsidR="002B40F5" w:rsidRPr="002B40F5">
              <w:rPr>
                <w:rFonts w:ascii="Aptos" w:eastAsia="Arial" w:hAnsi="Aptos" w:cs="Arial"/>
                <w:spacing w:val="-7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to</w:t>
            </w:r>
            <w:r w:rsidR="002B40F5" w:rsidRPr="002B40F5">
              <w:rPr>
                <w:rFonts w:ascii="Aptos" w:eastAsia="Arial" w:hAnsi="Aptos" w:cs="Arial"/>
                <w:spacing w:val="-5"/>
                <w:lang w:val="en-US"/>
              </w:rPr>
              <w:t xml:space="preserve"> </w:t>
            </w:r>
            <w:r w:rsidR="002B40F5" w:rsidRPr="002B40F5">
              <w:rPr>
                <w:rFonts w:ascii="Aptos" w:eastAsia="Arial" w:hAnsi="Aptos" w:cs="Arial"/>
                <w:lang w:val="en-US"/>
              </w:rPr>
              <w:t>a maximum of 15 FTE).</w:t>
            </w:r>
          </w:p>
          <w:p w14:paraId="7455B5D2" w14:textId="4ABD3683" w:rsidR="00F3053B" w:rsidRPr="002B40F5" w:rsidRDefault="00F3053B" w:rsidP="007D003A">
            <w:pPr>
              <w:widowControl w:val="0"/>
              <w:autoSpaceDE w:val="0"/>
              <w:autoSpaceDN w:val="0"/>
              <w:spacing w:before="134" w:after="0" w:line="240" w:lineRule="auto"/>
              <w:ind w:left="128"/>
              <w:jc w:val="both"/>
              <w:rPr>
                <w:rFonts w:ascii="Aptos" w:eastAsia="Arial" w:hAnsi="Aptos" w:cs="Arial"/>
                <w:lang w:val="en-US"/>
              </w:rPr>
            </w:pPr>
          </w:p>
        </w:tc>
      </w:tr>
    </w:tbl>
    <w:p w14:paraId="664A5500" w14:textId="12C4B934" w:rsidR="0077133C" w:rsidRPr="00F3053B" w:rsidRDefault="00045882" w:rsidP="00F3053B">
      <w:pPr>
        <w:pStyle w:val="Default"/>
        <w:jc w:val="both"/>
        <w:rPr>
          <w:rFonts w:ascii="Aptos" w:hAnsi="Aptos"/>
          <w:sz w:val="22"/>
          <w:szCs w:val="22"/>
        </w:rPr>
      </w:pPr>
      <w:r w:rsidRPr="00F3053B">
        <w:rPr>
          <w:rFonts w:ascii="Aptos" w:hAnsi="Aptos"/>
          <w:b/>
          <w:sz w:val="22"/>
          <w:szCs w:val="22"/>
        </w:rPr>
        <w:t>JOB PURPOSE:</w:t>
      </w:r>
      <w:r w:rsidR="005B79B4" w:rsidRPr="00F3053B">
        <w:rPr>
          <w:rFonts w:ascii="Aptos" w:hAnsi="Aptos"/>
          <w:b/>
          <w:sz w:val="22"/>
          <w:szCs w:val="22"/>
        </w:rPr>
        <w:t xml:space="preserve"> </w:t>
      </w:r>
      <w:r w:rsidR="00F60125" w:rsidRPr="00F3053B">
        <w:rPr>
          <w:rFonts w:ascii="Aptos" w:hAnsi="Aptos"/>
          <w:b/>
          <w:sz w:val="22"/>
          <w:szCs w:val="22"/>
        </w:rPr>
        <w:t xml:space="preserve">     </w:t>
      </w:r>
      <w:r w:rsidR="0077133C" w:rsidRPr="00F3053B">
        <w:rPr>
          <w:rFonts w:ascii="Aptos" w:hAnsi="Aptos"/>
          <w:sz w:val="22"/>
          <w:szCs w:val="22"/>
        </w:rPr>
        <w:t>To work</w:t>
      </w:r>
      <w:r w:rsidR="0077133C" w:rsidRPr="00F3053B">
        <w:rPr>
          <w:rFonts w:ascii="Aptos" w:hAnsi="Aptos"/>
          <w:b/>
          <w:sz w:val="22"/>
          <w:szCs w:val="22"/>
        </w:rPr>
        <w:t xml:space="preserve"> </w:t>
      </w:r>
      <w:r w:rsidR="0077133C" w:rsidRPr="00F3053B">
        <w:rPr>
          <w:rFonts w:ascii="Aptos" w:hAnsi="Aptos"/>
          <w:sz w:val="22"/>
          <w:szCs w:val="22"/>
        </w:rPr>
        <w:t xml:space="preserve">with the EHCP Coordinator and the Head of Student Support for SEND </w:t>
      </w:r>
      <w:r w:rsidR="007F7A0F" w:rsidRPr="00F3053B">
        <w:rPr>
          <w:rFonts w:ascii="Aptos" w:hAnsi="Aptos"/>
          <w:sz w:val="22"/>
          <w:szCs w:val="22"/>
        </w:rPr>
        <w:t xml:space="preserve">(HSSS) </w:t>
      </w:r>
      <w:r w:rsidR="0077133C" w:rsidRPr="00F3053B">
        <w:rPr>
          <w:rFonts w:ascii="Aptos" w:hAnsi="Aptos"/>
          <w:sz w:val="22"/>
          <w:szCs w:val="22"/>
        </w:rPr>
        <w:t xml:space="preserve">to ensure </w:t>
      </w:r>
      <w:r w:rsidR="00F60125" w:rsidRPr="00F3053B">
        <w:rPr>
          <w:rFonts w:ascii="Aptos" w:hAnsi="Aptos"/>
          <w:sz w:val="22"/>
          <w:szCs w:val="22"/>
        </w:rPr>
        <w:t xml:space="preserve">the compliance of the College in meeting its duties in line with the </w:t>
      </w:r>
      <w:r w:rsidR="0077133C" w:rsidRPr="00F3053B">
        <w:rPr>
          <w:rFonts w:ascii="Aptos" w:hAnsi="Aptos"/>
          <w:sz w:val="22"/>
          <w:szCs w:val="22"/>
        </w:rPr>
        <w:t xml:space="preserve">SEN Code of Practice. The post holder will also be responsible for the co-ordination of identified EHCP reviews for students in line with </w:t>
      </w:r>
      <w:proofErr w:type="gramStart"/>
      <w:r w:rsidR="0077133C" w:rsidRPr="00F3053B">
        <w:rPr>
          <w:rFonts w:ascii="Aptos" w:hAnsi="Aptos"/>
          <w:sz w:val="22"/>
          <w:szCs w:val="22"/>
        </w:rPr>
        <w:t>College</w:t>
      </w:r>
      <w:proofErr w:type="gramEnd"/>
      <w:r w:rsidR="0077133C" w:rsidRPr="00F3053B">
        <w:rPr>
          <w:rFonts w:ascii="Aptos" w:hAnsi="Aptos"/>
          <w:sz w:val="22"/>
          <w:szCs w:val="22"/>
        </w:rPr>
        <w:t xml:space="preserve"> process.</w:t>
      </w:r>
      <w:r w:rsidR="008531C3" w:rsidRPr="00F3053B">
        <w:rPr>
          <w:rFonts w:ascii="Aptos" w:hAnsi="Aptos"/>
          <w:sz w:val="22"/>
          <w:szCs w:val="22"/>
        </w:rPr>
        <w:t xml:space="preserve"> Provide line management and operational </w:t>
      </w:r>
      <w:r w:rsidR="008531C3" w:rsidRPr="00F3053B">
        <w:rPr>
          <w:rFonts w:ascii="Aptos" w:eastAsia="Arial" w:hAnsi="Aptos"/>
          <w:color w:val="auto"/>
          <w:sz w:val="22"/>
          <w:szCs w:val="22"/>
          <w:lang w:val="en-US"/>
        </w:rPr>
        <w:t>coordination for a group of Student Support Assistants.</w:t>
      </w:r>
    </w:p>
    <w:p w14:paraId="35CEA1E0" w14:textId="0001F616" w:rsidR="00F60125" w:rsidRPr="00F3053B" w:rsidRDefault="00F60125" w:rsidP="00F3053B">
      <w:pPr>
        <w:pStyle w:val="Default"/>
        <w:jc w:val="both"/>
        <w:rPr>
          <w:rFonts w:ascii="Aptos" w:hAnsi="Aptos"/>
          <w:sz w:val="22"/>
          <w:szCs w:val="22"/>
        </w:rPr>
      </w:pPr>
      <w:r w:rsidRPr="00F3053B">
        <w:rPr>
          <w:rFonts w:ascii="Aptos" w:hAnsi="Aptos"/>
          <w:sz w:val="22"/>
          <w:szCs w:val="22"/>
        </w:rPr>
        <w:t xml:space="preserve">. </w:t>
      </w:r>
    </w:p>
    <w:p w14:paraId="14755E0E" w14:textId="77777777" w:rsidR="0022549C" w:rsidRPr="00F3053B" w:rsidRDefault="00045882" w:rsidP="00F3053B">
      <w:pPr>
        <w:spacing w:after="0"/>
        <w:ind w:left="2160" w:hanging="2160"/>
        <w:jc w:val="both"/>
        <w:rPr>
          <w:rFonts w:ascii="Aptos" w:hAnsi="Aptos" w:cs="Arial"/>
          <w:b/>
        </w:rPr>
      </w:pPr>
      <w:r w:rsidRPr="00F3053B">
        <w:rPr>
          <w:rFonts w:ascii="Aptos" w:hAnsi="Aptos" w:cs="Arial"/>
          <w:b/>
        </w:rPr>
        <w:t>LOCATION:</w:t>
      </w:r>
      <w:r w:rsidR="005B79B4" w:rsidRPr="00F3053B">
        <w:rPr>
          <w:rFonts w:ascii="Aptos" w:hAnsi="Aptos" w:cs="Arial"/>
          <w:b/>
        </w:rPr>
        <w:t xml:space="preserve">  </w:t>
      </w:r>
    </w:p>
    <w:p w14:paraId="65F71E7F" w14:textId="6C83DA0C" w:rsidR="00045882" w:rsidRPr="00F3053B" w:rsidRDefault="00F60125" w:rsidP="00F3053B">
      <w:pPr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 xml:space="preserve">The post will be based in the main at </w:t>
      </w:r>
      <w:r w:rsidR="00AB3A0E" w:rsidRPr="00F3053B">
        <w:rPr>
          <w:rFonts w:ascii="Aptos" w:hAnsi="Aptos" w:cs="Arial"/>
        </w:rPr>
        <w:t xml:space="preserve">Oswestry </w:t>
      </w:r>
      <w:r w:rsidR="0077133C" w:rsidRPr="00F3053B">
        <w:rPr>
          <w:rFonts w:ascii="Aptos" w:hAnsi="Aptos" w:cs="Arial"/>
        </w:rPr>
        <w:t xml:space="preserve">and </w:t>
      </w:r>
      <w:r w:rsidR="00AB3A0E" w:rsidRPr="00F3053B">
        <w:rPr>
          <w:rFonts w:ascii="Aptos" w:hAnsi="Aptos" w:cs="Arial"/>
        </w:rPr>
        <w:t>Walford</w:t>
      </w:r>
      <w:r w:rsidR="0022549C" w:rsidRPr="00F3053B">
        <w:rPr>
          <w:rFonts w:ascii="Aptos" w:hAnsi="Aptos" w:cs="Arial"/>
        </w:rPr>
        <w:t xml:space="preserve"> </w:t>
      </w:r>
      <w:r w:rsidRPr="00F3053B">
        <w:rPr>
          <w:rFonts w:ascii="Aptos" w:hAnsi="Aptos" w:cs="Arial"/>
        </w:rPr>
        <w:t>campuses, but all</w:t>
      </w:r>
      <w:r w:rsidR="0022549C" w:rsidRPr="00F3053B">
        <w:rPr>
          <w:rFonts w:ascii="Aptos" w:hAnsi="Aptos" w:cs="Arial"/>
        </w:rPr>
        <w:t xml:space="preserve"> </w:t>
      </w:r>
      <w:r w:rsidRPr="00F3053B">
        <w:rPr>
          <w:rFonts w:ascii="Aptos" w:hAnsi="Aptos" w:cs="Arial"/>
        </w:rPr>
        <w:t>HLNSC campuses many need to be visited as required.</w:t>
      </w:r>
    </w:p>
    <w:p w14:paraId="15229EEF" w14:textId="77777777" w:rsidR="00F43DCE" w:rsidRPr="00F3053B" w:rsidRDefault="00F43DCE" w:rsidP="00F3053B">
      <w:pPr>
        <w:spacing w:after="0"/>
        <w:jc w:val="both"/>
        <w:rPr>
          <w:rFonts w:ascii="Aptos" w:hAnsi="Aptos" w:cs="Arial"/>
          <w:b/>
        </w:rPr>
      </w:pPr>
      <w:r w:rsidRPr="00F3053B">
        <w:rPr>
          <w:rFonts w:ascii="Aptos" w:hAnsi="Aptos" w:cs="Arial"/>
          <w:b/>
        </w:rPr>
        <w:t>DUTIES AND RESPONSIBILITIES</w:t>
      </w:r>
    </w:p>
    <w:p w14:paraId="7F91766E" w14:textId="77777777" w:rsidR="00F42304" w:rsidRPr="00F3053B" w:rsidRDefault="00F42304" w:rsidP="00F3053B">
      <w:pPr>
        <w:widowControl w:val="0"/>
        <w:autoSpaceDE w:val="0"/>
        <w:autoSpaceDN w:val="0"/>
        <w:spacing w:after="0" w:line="240" w:lineRule="auto"/>
        <w:ind w:right="801"/>
        <w:jc w:val="both"/>
        <w:rPr>
          <w:rFonts w:ascii="Aptos" w:eastAsia="Arial" w:hAnsi="Aptos" w:cs="Arial"/>
          <w:lang w:val="en-US"/>
        </w:rPr>
      </w:pPr>
      <w:r w:rsidRPr="00F42304">
        <w:rPr>
          <w:rFonts w:ascii="Aptos" w:eastAsia="Arial" w:hAnsi="Aptos" w:cs="Arial"/>
          <w:lang w:val="en-US"/>
        </w:rPr>
        <w:t>A</w:t>
      </w:r>
      <w:r w:rsidRPr="00F42304">
        <w:rPr>
          <w:rFonts w:ascii="Aptos" w:eastAsia="Arial" w:hAnsi="Aptos" w:cs="Arial"/>
          <w:spacing w:val="-4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flexible</w:t>
      </w:r>
      <w:r w:rsidRPr="00F42304">
        <w:rPr>
          <w:rFonts w:ascii="Aptos" w:eastAsia="Arial" w:hAnsi="Aptos" w:cs="Arial"/>
          <w:spacing w:val="-2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approach</w:t>
      </w:r>
      <w:r w:rsidRPr="00F42304">
        <w:rPr>
          <w:rFonts w:ascii="Aptos" w:eastAsia="Arial" w:hAnsi="Aptos" w:cs="Arial"/>
          <w:spacing w:val="-4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is</w:t>
      </w:r>
      <w:r w:rsidRPr="00F42304">
        <w:rPr>
          <w:rFonts w:ascii="Aptos" w:eastAsia="Arial" w:hAnsi="Aptos" w:cs="Arial"/>
          <w:spacing w:val="-2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required</w:t>
      </w:r>
      <w:r w:rsidRPr="00F42304">
        <w:rPr>
          <w:rFonts w:ascii="Aptos" w:eastAsia="Arial" w:hAnsi="Aptos" w:cs="Arial"/>
          <w:spacing w:val="-4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for</w:t>
      </w:r>
      <w:r w:rsidRPr="00F42304">
        <w:rPr>
          <w:rFonts w:ascii="Aptos" w:eastAsia="Arial" w:hAnsi="Aptos" w:cs="Arial"/>
          <w:spacing w:val="-2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the</w:t>
      </w:r>
      <w:r w:rsidRPr="00F42304">
        <w:rPr>
          <w:rFonts w:ascii="Aptos" w:eastAsia="Arial" w:hAnsi="Aptos" w:cs="Arial"/>
          <w:spacing w:val="-2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job,</w:t>
      </w:r>
      <w:r w:rsidRPr="00F42304">
        <w:rPr>
          <w:rFonts w:ascii="Aptos" w:eastAsia="Arial" w:hAnsi="Aptos" w:cs="Arial"/>
          <w:spacing w:val="-4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as</w:t>
      </w:r>
      <w:r w:rsidRPr="00F42304">
        <w:rPr>
          <w:rFonts w:ascii="Aptos" w:eastAsia="Arial" w:hAnsi="Aptos" w:cs="Arial"/>
          <w:spacing w:val="-2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the</w:t>
      </w:r>
      <w:r w:rsidRPr="00F42304">
        <w:rPr>
          <w:rFonts w:ascii="Aptos" w:eastAsia="Arial" w:hAnsi="Aptos" w:cs="Arial"/>
          <w:spacing w:val="-2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duties</w:t>
      </w:r>
      <w:r w:rsidRPr="00F42304">
        <w:rPr>
          <w:rFonts w:ascii="Aptos" w:eastAsia="Arial" w:hAnsi="Aptos" w:cs="Arial"/>
          <w:spacing w:val="-4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may</w:t>
      </w:r>
      <w:r w:rsidRPr="00F42304">
        <w:rPr>
          <w:rFonts w:ascii="Aptos" w:eastAsia="Arial" w:hAnsi="Aptos" w:cs="Arial"/>
          <w:spacing w:val="-5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be</w:t>
      </w:r>
      <w:r w:rsidRPr="00F42304">
        <w:rPr>
          <w:rFonts w:ascii="Aptos" w:eastAsia="Arial" w:hAnsi="Aptos" w:cs="Arial"/>
          <w:spacing w:val="-4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changed</w:t>
      </w:r>
      <w:r w:rsidRPr="00F42304">
        <w:rPr>
          <w:rFonts w:ascii="Aptos" w:eastAsia="Arial" w:hAnsi="Aptos" w:cs="Arial"/>
          <w:spacing w:val="-2"/>
          <w:lang w:val="en-US"/>
        </w:rPr>
        <w:t xml:space="preserve"> </w:t>
      </w:r>
      <w:r w:rsidRPr="00F42304">
        <w:rPr>
          <w:rFonts w:ascii="Aptos" w:eastAsia="Arial" w:hAnsi="Aptos" w:cs="Arial"/>
          <w:lang w:val="en-US"/>
        </w:rPr>
        <w:t>within the scope of the post.</w:t>
      </w:r>
    </w:p>
    <w:p w14:paraId="312F530A" w14:textId="031C8F35" w:rsidR="00F42304" w:rsidRPr="00F3053B" w:rsidRDefault="00C01F56" w:rsidP="00F3053B">
      <w:pPr>
        <w:widowControl w:val="0"/>
        <w:autoSpaceDE w:val="0"/>
        <w:autoSpaceDN w:val="0"/>
        <w:spacing w:after="0" w:line="275" w:lineRule="exact"/>
        <w:jc w:val="both"/>
        <w:rPr>
          <w:rFonts w:ascii="Aptos" w:hAnsi="Aptos" w:cs="Arial"/>
          <w:b/>
          <w:u w:val="single"/>
        </w:rPr>
      </w:pPr>
      <w:r w:rsidRPr="00C01F56">
        <w:rPr>
          <w:rFonts w:ascii="Aptos" w:eastAsia="Arial" w:hAnsi="Aptos" w:cs="Arial"/>
          <w:u w:val="single"/>
          <w:lang w:val="en-US"/>
        </w:rPr>
        <w:t>Services</w:t>
      </w:r>
      <w:r w:rsidRPr="00C01F56">
        <w:rPr>
          <w:rFonts w:ascii="Aptos" w:eastAsia="Arial" w:hAnsi="Aptos" w:cs="Arial"/>
          <w:spacing w:val="-1"/>
          <w:u w:val="single"/>
          <w:lang w:val="en-US"/>
        </w:rPr>
        <w:t xml:space="preserve"> </w:t>
      </w:r>
      <w:r w:rsidRPr="00C01F56">
        <w:rPr>
          <w:rFonts w:ascii="Aptos" w:eastAsia="Arial" w:hAnsi="Aptos" w:cs="Arial"/>
          <w:u w:val="single"/>
          <w:lang w:val="en-US"/>
        </w:rPr>
        <w:t>for</w:t>
      </w:r>
      <w:r w:rsidRPr="00C01F56">
        <w:rPr>
          <w:rFonts w:ascii="Aptos" w:eastAsia="Arial" w:hAnsi="Aptos" w:cs="Arial"/>
          <w:spacing w:val="-1"/>
          <w:u w:val="single"/>
          <w:lang w:val="en-US"/>
        </w:rPr>
        <w:t xml:space="preserve"> </w:t>
      </w:r>
      <w:r w:rsidRPr="00C01F56">
        <w:rPr>
          <w:rFonts w:ascii="Aptos" w:eastAsia="Arial" w:hAnsi="Aptos" w:cs="Arial"/>
          <w:spacing w:val="-2"/>
          <w:u w:val="single"/>
          <w:lang w:val="en-US"/>
        </w:rPr>
        <w:t>students</w:t>
      </w:r>
    </w:p>
    <w:p w14:paraId="146FF2AD" w14:textId="22487337" w:rsidR="00C85BD7" w:rsidRPr="00F3053B" w:rsidRDefault="00C85BD7" w:rsidP="00F3053B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 xml:space="preserve">To coordinate and manage timely annual review meetings, to include inviting attendees, collating and distributing reports and working with teaching staff, chair the meetings in accordance with </w:t>
      </w:r>
      <w:proofErr w:type="gramStart"/>
      <w:r w:rsidRPr="00F3053B">
        <w:rPr>
          <w:rFonts w:ascii="Aptos" w:hAnsi="Aptos" w:cs="Arial"/>
        </w:rPr>
        <w:t>Colleges</w:t>
      </w:r>
      <w:proofErr w:type="gramEnd"/>
      <w:r w:rsidRPr="00F3053B">
        <w:rPr>
          <w:rFonts w:ascii="Aptos" w:hAnsi="Aptos" w:cs="Arial"/>
        </w:rPr>
        <w:t xml:space="preserve"> and relevant local authorities’ guidance and the SEN Code of Practice. </w:t>
      </w:r>
    </w:p>
    <w:p w14:paraId="77C2382A" w14:textId="77777777" w:rsidR="00322AB4" w:rsidRPr="00F3053B" w:rsidRDefault="00322AB4" w:rsidP="00F3053B">
      <w:pPr>
        <w:pStyle w:val="ListParagraph"/>
        <w:numPr>
          <w:ilvl w:val="0"/>
          <w:numId w:val="1"/>
        </w:numPr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 xml:space="preserve">To work in partnership with tutors, instructors and other staff, to address the needs of students who require assistance in overcoming barriers to learning </w:t>
      </w:r>
      <w:proofErr w:type="gramStart"/>
      <w:r w:rsidRPr="00F3053B">
        <w:rPr>
          <w:rFonts w:ascii="Aptos" w:hAnsi="Aptos" w:cs="Arial"/>
        </w:rPr>
        <w:t>in order to</w:t>
      </w:r>
      <w:proofErr w:type="gramEnd"/>
      <w:r w:rsidRPr="00F3053B">
        <w:rPr>
          <w:rFonts w:ascii="Aptos" w:hAnsi="Aptos" w:cs="Arial"/>
        </w:rPr>
        <w:t xml:space="preserve"> achieve their full potential.</w:t>
      </w:r>
    </w:p>
    <w:p w14:paraId="4C23A3A0" w14:textId="4AB9C8C1" w:rsidR="00C85BD7" w:rsidRPr="00F3053B" w:rsidRDefault="00C85BD7" w:rsidP="00F3053B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 xml:space="preserve">To support students at </w:t>
      </w:r>
      <w:r w:rsidR="007F7A0F" w:rsidRPr="00F3053B">
        <w:rPr>
          <w:rFonts w:ascii="Aptos" w:hAnsi="Aptos" w:cs="Arial"/>
        </w:rPr>
        <w:t xml:space="preserve">advice and guidance </w:t>
      </w:r>
      <w:r w:rsidRPr="00F3053B">
        <w:rPr>
          <w:rFonts w:ascii="Aptos" w:hAnsi="Aptos" w:cs="Arial"/>
        </w:rPr>
        <w:t xml:space="preserve">interviews, arrange and attend transition meetings for high needs students as required </w:t>
      </w:r>
    </w:p>
    <w:p w14:paraId="24F9C31A" w14:textId="5B37AA76" w:rsidR="00C85BD7" w:rsidRPr="00F3053B" w:rsidRDefault="00C85BD7" w:rsidP="00F3053B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>To monitor and record when students start courses and their retention, calling emergency EHCP reviews as required</w:t>
      </w:r>
      <w:r w:rsidR="007F7A0F" w:rsidRPr="00F3053B">
        <w:rPr>
          <w:rFonts w:ascii="Aptos" w:hAnsi="Aptos" w:cs="Arial"/>
        </w:rPr>
        <w:t xml:space="preserve">. </w:t>
      </w:r>
    </w:p>
    <w:p w14:paraId="1737E368" w14:textId="77777777" w:rsidR="00D85EFF" w:rsidRPr="00F3053B" w:rsidRDefault="00D85EFF" w:rsidP="00F3053B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>To vary the nature and degree of support according to the subject area, level of cover, student maturity and other additional support needs to promote independent learning.</w:t>
      </w:r>
    </w:p>
    <w:p w14:paraId="561BD862" w14:textId="77777777" w:rsidR="00D85EFF" w:rsidRPr="00F3053B" w:rsidRDefault="00D85EFF" w:rsidP="00F3053B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>To liaise with appropriate additional support, tutors and instructors to promote the inclusion of students with learning difficulties and disabilities.</w:t>
      </w:r>
    </w:p>
    <w:p w14:paraId="2F7A09E0" w14:textId="4CAE1461" w:rsidR="00CA1AE6" w:rsidRPr="00F3053B" w:rsidRDefault="00CA1AE6" w:rsidP="00F3053B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 xml:space="preserve">Support </w:t>
      </w:r>
      <w:r w:rsidR="00C85BD7" w:rsidRPr="00F3053B">
        <w:rPr>
          <w:rFonts w:ascii="Aptos" w:hAnsi="Aptos" w:cs="Arial"/>
        </w:rPr>
        <w:t xml:space="preserve">EHCP </w:t>
      </w:r>
      <w:r w:rsidR="002521C5" w:rsidRPr="00F3053B">
        <w:rPr>
          <w:rFonts w:ascii="Aptos" w:hAnsi="Aptos" w:cs="Arial"/>
        </w:rPr>
        <w:t>student’s</w:t>
      </w:r>
      <w:r w:rsidR="00C85BD7" w:rsidRPr="00F3053B">
        <w:rPr>
          <w:rFonts w:ascii="Aptos" w:hAnsi="Aptos" w:cs="Arial"/>
        </w:rPr>
        <w:t xml:space="preserve"> </w:t>
      </w:r>
      <w:r w:rsidRPr="00F3053B">
        <w:rPr>
          <w:rFonts w:ascii="Aptos" w:hAnsi="Aptos" w:cs="Arial"/>
        </w:rPr>
        <w:t xml:space="preserve">progression and career development. </w:t>
      </w:r>
    </w:p>
    <w:p w14:paraId="28AD3231" w14:textId="77777777" w:rsidR="00DE1EC6" w:rsidRPr="00F3053B" w:rsidRDefault="00FB1602" w:rsidP="00F3053B">
      <w:pPr>
        <w:pStyle w:val="ListParagraph"/>
        <w:numPr>
          <w:ilvl w:val="0"/>
          <w:numId w:val="1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>To maintain the equipment and resources provided for EHCP students, as directed by their line manager.</w:t>
      </w:r>
    </w:p>
    <w:p w14:paraId="343AC2AD" w14:textId="77777777" w:rsidR="00F3053B" w:rsidRPr="00F3053B" w:rsidRDefault="00C01F56" w:rsidP="00F3053B">
      <w:pPr>
        <w:spacing w:after="0"/>
        <w:jc w:val="both"/>
        <w:rPr>
          <w:rFonts w:ascii="Aptos" w:hAnsi="Aptos" w:cs="Arial"/>
          <w:u w:val="single"/>
        </w:rPr>
      </w:pPr>
      <w:r w:rsidRPr="00F3053B">
        <w:rPr>
          <w:rFonts w:ascii="Aptos" w:hAnsi="Aptos" w:cs="Arial"/>
          <w:u w:val="single"/>
        </w:rPr>
        <w:t xml:space="preserve">Monitoring &amp; Oversight </w:t>
      </w:r>
    </w:p>
    <w:p w14:paraId="15F624EF" w14:textId="2D51BFE0" w:rsidR="006D3FA5" w:rsidRPr="00F3053B" w:rsidRDefault="006D3FA5" w:rsidP="00F3053B">
      <w:pPr>
        <w:pStyle w:val="ListParagraph"/>
        <w:numPr>
          <w:ilvl w:val="0"/>
          <w:numId w:val="12"/>
        </w:numPr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 xml:space="preserve">To ensure the distribution of assessment information and support targets to the staff responsible for students with EHCPs and high needs. </w:t>
      </w:r>
    </w:p>
    <w:p w14:paraId="1EF3A69D" w14:textId="77777777" w:rsidR="006D3FA5" w:rsidRPr="00F3053B" w:rsidRDefault="006D3FA5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6D3FA5">
        <w:rPr>
          <w:rFonts w:ascii="Aptos" w:hAnsi="Aptos" w:cs="Arial"/>
        </w:rPr>
        <w:lastRenderedPageBreak/>
        <w:t>To complete all administrative duties for all EHCP students in line with SEN Code of Practice.</w:t>
      </w:r>
    </w:p>
    <w:p w14:paraId="498B234E" w14:textId="77777777" w:rsidR="006D3FA5" w:rsidRPr="006D3FA5" w:rsidRDefault="006D3FA5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6D3FA5">
        <w:rPr>
          <w:rFonts w:ascii="Aptos" w:hAnsi="Aptos" w:cs="Arial"/>
        </w:rPr>
        <w:t xml:space="preserve">To complete reports after review meetings and distribute as per guidelines. </w:t>
      </w:r>
    </w:p>
    <w:p w14:paraId="79D64E22" w14:textId="77777777" w:rsidR="006D3FA5" w:rsidRPr="006D3FA5" w:rsidRDefault="006D3FA5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6D3FA5">
        <w:rPr>
          <w:rFonts w:ascii="Aptos" w:hAnsi="Aptos" w:cs="Arial"/>
        </w:rPr>
        <w:t xml:space="preserve">To be a point of contact for parents and HLNSC staff with any concerns regarding high need students </w:t>
      </w:r>
    </w:p>
    <w:p w14:paraId="3DA6055F" w14:textId="77777777" w:rsidR="003E4961" w:rsidRPr="00F3053B" w:rsidRDefault="003E4961" w:rsidP="00F3053B">
      <w:pPr>
        <w:pStyle w:val="ListParagraph"/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F3053B">
        <w:rPr>
          <w:rFonts w:ascii="Aptos" w:hAnsi="Aptos" w:cs="Arial"/>
        </w:rPr>
        <w:t>Attend SEND meetings on a regular basis.</w:t>
      </w:r>
    </w:p>
    <w:p w14:paraId="38AE9C05" w14:textId="3D12D06E" w:rsidR="00C01F56" w:rsidRPr="00F3053B" w:rsidRDefault="006D3FA5" w:rsidP="00F3053B">
      <w:pPr>
        <w:spacing w:after="0"/>
        <w:jc w:val="both"/>
        <w:rPr>
          <w:rFonts w:ascii="Aptos" w:hAnsi="Aptos" w:cs="Arial"/>
          <w:u w:val="single"/>
        </w:rPr>
      </w:pPr>
      <w:r w:rsidRPr="00F3053B">
        <w:rPr>
          <w:rFonts w:ascii="Aptos" w:hAnsi="Aptos" w:cs="Arial"/>
          <w:u w:val="single"/>
        </w:rPr>
        <w:t xml:space="preserve">Quality Assurance </w:t>
      </w:r>
    </w:p>
    <w:p w14:paraId="1F0CE522" w14:textId="77777777" w:rsidR="006D3FA5" w:rsidRPr="006D3FA5" w:rsidRDefault="006D3FA5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6D3FA5">
        <w:rPr>
          <w:rFonts w:ascii="Aptos" w:hAnsi="Aptos" w:cs="Arial"/>
        </w:rPr>
        <w:t>To work in partnership with the HSSS on the Colleges local offer and partnership with local authorities.</w:t>
      </w:r>
    </w:p>
    <w:p w14:paraId="54E0479C" w14:textId="77777777" w:rsidR="006D3FA5" w:rsidRPr="006D3FA5" w:rsidRDefault="006D3FA5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6D3FA5">
        <w:rPr>
          <w:rFonts w:ascii="Aptos" w:hAnsi="Aptos" w:cs="Arial"/>
        </w:rPr>
        <w:t>To ensure high-quality termly student reviews are completed for students in your caseload and those student support assistants that you are responsible for.</w:t>
      </w:r>
    </w:p>
    <w:p w14:paraId="3B280BCE" w14:textId="77777777" w:rsidR="006D3FA5" w:rsidRPr="006D3FA5" w:rsidRDefault="006D3FA5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6D3FA5">
        <w:rPr>
          <w:rFonts w:ascii="Aptos" w:hAnsi="Aptos" w:cs="Arial"/>
        </w:rPr>
        <w:t>To provide effective line management to your caseload of student support assistants so they can provide an outstanding level of support to students.</w:t>
      </w:r>
    </w:p>
    <w:p w14:paraId="0A59B967" w14:textId="77777777" w:rsidR="006D3FA5" w:rsidRPr="006D3FA5" w:rsidRDefault="006D3FA5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6D3FA5">
        <w:rPr>
          <w:rFonts w:ascii="Aptos" w:hAnsi="Aptos" w:cs="Arial"/>
        </w:rPr>
        <w:t>Oversee the induction and mentoring of new student support assistants.</w:t>
      </w:r>
    </w:p>
    <w:p w14:paraId="12747FEB" w14:textId="00B93AA4" w:rsidR="0005670D" w:rsidRPr="00F3053B" w:rsidRDefault="0005670D" w:rsidP="00F3053B">
      <w:pPr>
        <w:pStyle w:val="ListParagraph"/>
        <w:widowControl w:val="0"/>
        <w:numPr>
          <w:ilvl w:val="0"/>
          <w:numId w:val="10"/>
        </w:numPr>
        <w:tabs>
          <w:tab w:val="left" w:pos="2100"/>
        </w:tabs>
        <w:autoSpaceDE w:val="0"/>
        <w:autoSpaceDN w:val="0"/>
        <w:spacing w:after="0" w:line="240" w:lineRule="auto"/>
        <w:ind w:right="1230"/>
        <w:contextualSpacing w:val="0"/>
        <w:jc w:val="both"/>
        <w:rPr>
          <w:rFonts w:ascii="Aptos" w:hAnsi="Aptos"/>
        </w:rPr>
      </w:pP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6"/>
        </w:rPr>
        <w:t xml:space="preserve"> </w:t>
      </w:r>
      <w:r w:rsidRPr="00F3053B">
        <w:rPr>
          <w:rFonts w:ascii="Aptos" w:hAnsi="Aptos"/>
        </w:rPr>
        <w:t>undertake</w:t>
      </w:r>
      <w:r w:rsidRPr="00F3053B">
        <w:rPr>
          <w:rFonts w:ascii="Aptos" w:hAnsi="Aptos"/>
          <w:spacing w:val="-1"/>
        </w:rPr>
        <w:t xml:space="preserve"> </w:t>
      </w:r>
      <w:r w:rsidRPr="00F3053B">
        <w:rPr>
          <w:rFonts w:ascii="Aptos" w:hAnsi="Aptos"/>
        </w:rPr>
        <w:t>SSA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learning</w:t>
      </w:r>
      <w:r w:rsidRPr="00F3053B">
        <w:rPr>
          <w:rFonts w:ascii="Aptos" w:hAnsi="Aptos"/>
          <w:spacing w:val="-6"/>
        </w:rPr>
        <w:t xml:space="preserve"> </w:t>
      </w:r>
      <w:r w:rsidRPr="00F3053B">
        <w:rPr>
          <w:rFonts w:ascii="Aptos" w:hAnsi="Aptos"/>
        </w:rPr>
        <w:t>walks</w:t>
      </w:r>
      <w:r w:rsidRPr="00F3053B">
        <w:rPr>
          <w:rFonts w:ascii="Aptos" w:hAnsi="Aptos"/>
          <w:spacing w:val="-2"/>
        </w:rPr>
        <w:t xml:space="preserve"> </w:t>
      </w:r>
      <w:r w:rsidRPr="00F3053B">
        <w:rPr>
          <w:rFonts w:ascii="Aptos" w:hAnsi="Aptos"/>
        </w:rPr>
        <w:t>with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support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in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line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with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the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 xml:space="preserve">college’s </w:t>
      </w:r>
      <w:r w:rsidR="004B5A40" w:rsidRPr="00F3053B">
        <w:rPr>
          <w:rFonts w:ascii="Aptos" w:hAnsi="Aptos"/>
        </w:rPr>
        <w:t>t</w:t>
      </w:r>
      <w:r w:rsidRPr="00F3053B">
        <w:rPr>
          <w:rFonts w:ascii="Aptos" w:hAnsi="Aptos"/>
        </w:rPr>
        <w:t>eaching and learning observation cycle.</w:t>
      </w:r>
    </w:p>
    <w:p w14:paraId="1A5C21DB" w14:textId="77777777" w:rsidR="0005670D" w:rsidRPr="00F3053B" w:rsidRDefault="0005670D" w:rsidP="00F3053B">
      <w:pPr>
        <w:pStyle w:val="ListParagraph"/>
        <w:widowControl w:val="0"/>
        <w:numPr>
          <w:ilvl w:val="0"/>
          <w:numId w:val="10"/>
        </w:numPr>
        <w:tabs>
          <w:tab w:val="left" w:pos="2100"/>
        </w:tabs>
        <w:autoSpaceDE w:val="0"/>
        <w:autoSpaceDN w:val="0"/>
        <w:spacing w:after="0" w:line="240" w:lineRule="auto"/>
        <w:ind w:right="826"/>
        <w:contextualSpacing w:val="0"/>
        <w:jc w:val="both"/>
        <w:rPr>
          <w:rFonts w:ascii="Aptos" w:hAnsi="Aptos"/>
        </w:rPr>
      </w:pPr>
      <w:r w:rsidRPr="00F3053B">
        <w:rPr>
          <w:rFonts w:ascii="Aptos" w:hAnsi="Aptos"/>
        </w:rPr>
        <w:t>SSC’s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will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be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expected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attend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and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participate in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role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specific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continuous professional development for example, updates on neurodiversity and good practice, observation training, safeguarding training.</w:t>
      </w:r>
    </w:p>
    <w:p w14:paraId="5B8B8CF9" w14:textId="096420E5" w:rsidR="0005670D" w:rsidRPr="00F3053B" w:rsidRDefault="0005670D" w:rsidP="00F3053B">
      <w:pPr>
        <w:pStyle w:val="ListParagraph"/>
        <w:widowControl w:val="0"/>
        <w:numPr>
          <w:ilvl w:val="0"/>
          <w:numId w:val="10"/>
        </w:numPr>
        <w:tabs>
          <w:tab w:val="left" w:pos="2100"/>
        </w:tabs>
        <w:autoSpaceDE w:val="0"/>
        <w:autoSpaceDN w:val="0"/>
        <w:spacing w:after="0" w:line="240" w:lineRule="auto"/>
        <w:ind w:right="952"/>
        <w:contextualSpacing w:val="0"/>
        <w:jc w:val="both"/>
        <w:rPr>
          <w:rFonts w:ascii="Aptos" w:hAnsi="Aptos"/>
        </w:rPr>
      </w:pP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adhere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2"/>
        </w:rPr>
        <w:t xml:space="preserve"> </w:t>
      </w:r>
      <w:r w:rsidRPr="00F3053B">
        <w:rPr>
          <w:rFonts w:ascii="Aptos" w:hAnsi="Aptos"/>
        </w:rPr>
        <w:t>quality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monitoring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procedures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ensure</w:t>
      </w:r>
      <w:r w:rsidRPr="00F3053B">
        <w:rPr>
          <w:rFonts w:ascii="Aptos" w:hAnsi="Aptos"/>
          <w:spacing w:val="-6"/>
        </w:rPr>
        <w:t xml:space="preserve"> </w:t>
      </w:r>
      <w:r w:rsidRPr="00F3053B">
        <w:rPr>
          <w:rFonts w:ascii="Aptos" w:hAnsi="Aptos"/>
        </w:rPr>
        <w:t>the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effectiveness</w:t>
      </w:r>
      <w:r w:rsidRPr="00F3053B">
        <w:rPr>
          <w:rFonts w:ascii="Aptos" w:hAnsi="Aptos"/>
          <w:spacing w:val="-3"/>
        </w:rPr>
        <w:t xml:space="preserve"> </w:t>
      </w:r>
      <w:r w:rsidR="004B5A40" w:rsidRPr="00F3053B">
        <w:rPr>
          <w:rFonts w:ascii="Aptos" w:hAnsi="Aptos"/>
        </w:rPr>
        <w:t>of SSA</w:t>
      </w:r>
      <w:r w:rsidRPr="00F3053B">
        <w:rPr>
          <w:rFonts w:ascii="Aptos" w:hAnsi="Aptos"/>
        </w:rPr>
        <w:t xml:space="preserve"> support, for example, through learning walks and checking of learning support documentation.</w:t>
      </w:r>
    </w:p>
    <w:p w14:paraId="13AC1210" w14:textId="77777777" w:rsidR="0005670D" w:rsidRPr="00F3053B" w:rsidRDefault="0005670D" w:rsidP="00F3053B">
      <w:pPr>
        <w:pStyle w:val="ListParagraph"/>
        <w:widowControl w:val="0"/>
        <w:numPr>
          <w:ilvl w:val="0"/>
          <w:numId w:val="10"/>
        </w:numPr>
        <w:tabs>
          <w:tab w:val="left" w:pos="2100"/>
        </w:tabs>
        <w:autoSpaceDE w:val="0"/>
        <w:autoSpaceDN w:val="0"/>
        <w:spacing w:after="0" w:line="240" w:lineRule="auto"/>
        <w:ind w:right="951"/>
        <w:contextualSpacing w:val="0"/>
        <w:jc w:val="both"/>
        <w:rPr>
          <w:rFonts w:ascii="Aptos" w:hAnsi="Aptos"/>
        </w:rPr>
      </w:pP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6"/>
        </w:rPr>
        <w:t xml:space="preserve"> </w:t>
      </w:r>
      <w:r w:rsidRPr="00F3053B">
        <w:rPr>
          <w:rFonts w:ascii="Aptos" w:hAnsi="Aptos"/>
        </w:rPr>
        <w:t>support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with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professional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development</w:t>
      </w:r>
      <w:r w:rsidRPr="00F3053B">
        <w:rPr>
          <w:rFonts w:ascii="Aptos" w:hAnsi="Aptos"/>
          <w:spacing w:val="-6"/>
        </w:rPr>
        <w:t xml:space="preserve"> </w:t>
      </w:r>
      <w:r w:rsidRPr="00F3053B">
        <w:rPr>
          <w:rFonts w:ascii="Aptos" w:hAnsi="Aptos"/>
        </w:rPr>
        <w:t>activities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improve</w:t>
      </w:r>
      <w:r w:rsidRPr="00F3053B">
        <w:rPr>
          <w:rFonts w:ascii="Aptos" w:hAnsi="Aptos"/>
          <w:spacing w:val="-4"/>
        </w:rPr>
        <w:t xml:space="preserve"> </w:t>
      </w:r>
      <w:r w:rsidRPr="00F3053B">
        <w:rPr>
          <w:rFonts w:ascii="Aptos" w:hAnsi="Aptos"/>
        </w:rPr>
        <w:t>the</w:t>
      </w:r>
      <w:r w:rsidRPr="00F3053B">
        <w:rPr>
          <w:rFonts w:ascii="Aptos" w:hAnsi="Aptos"/>
          <w:spacing w:val="-6"/>
        </w:rPr>
        <w:t xml:space="preserve"> </w:t>
      </w:r>
      <w:r w:rsidRPr="00F3053B">
        <w:rPr>
          <w:rFonts w:ascii="Aptos" w:hAnsi="Aptos"/>
        </w:rPr>
        <w:t>quality of provision.</w:t>
      </w:r>
    </w:p>
    <w:p w14:paraId="4AF03445" w14:textId="413C0CB6" w:rsidR="00DE1EC6" w:rsidRPr="00DE1EC6" w:rsidRDefault="00DE1EC6" w:rsidP="00F3053B">
      <w:pPr>
        <w:widowControl w:val="0"/>
        <w:tabs>
          <w:tab w:val="left" w:pos="2100"/>
        </w:tabs>
        <w:autoSpaceDE w:val="0"/>
        <w:autoSpaceDN w:val="0"/>
        <w:spacing w:after="0" w:line="240" w:lineRule="auto"/>
        <w:ind w:right="951"/>
        <w:jc w:val="both"/>
        <w:rPr>
          <w:rFonts w:ascii="Aptos" w:hAnsi="Aptos"/>
          <w:u w:val="single"/>
          <w:lang w:val="en-US"/>
        </w:rPr>
      </w:pPr>
      <w:r w:rsidRPr="00DE1EC6">
        <w:rPr>
          <w:rFonts w:ascii="Aptos" w:hAnsi="Aptos"/>
          <w:u w:val="single"/>
          <w:lang w:val="en-US"/>
        </w:rPr>
        <w:t>Transition</w:t>
      </w:r>
    </w:p>
    <w:p w14:paraId="7C120804" w14:textId="7457323D" w:rsidR="00DE1EC6" w:rsidRPr="00DE1EC6" w:rsidRDefault="00DE1EC6" w:rsidP="00F3053B">
      <w:pPr>
        <w:widowControl w:val="0"/>
        <w:numPr>
          <w:ilvl w:val="0"/>
          <w:numId w:val="11"/>
        </w:numPr>
        <w:tabs>
          <w:tab w:val="left" w:pos="2100"/>
        </w:tabs>
        <w:autoSpaceDE w:val="0"/>
        <w:autoSpaceDN w:val="0"/>
        <w:spacing w:after="0" w:line="240" w:lineRule="auto"/>
        <w:ind w:right="951"/>
        <w:jc w:val="both"/>
        <w:rPr>
          <w:rFonts w:ascii="Aptos" w:hAnsi="Aptos"/>
          <w:lang w:val="en-US"/>
        </w:rPr>
      </w:pPr>
      <w:r w:rsidRPr="00DE1EC6">
        <w:rPr>
          <w:rFonts w:ascii="Aptos" w:hAnsi="Aptos"/>
          <w:lang w:val="en-US"/>
        </w:rPr>
        <w:t>To assist with the entry/enrolment and induction of students with learning difficulties and disabilities on</w:t>
      </w:r>
      <w:r w:rsidR="00F3053B" w:rsidRPr="00F3053B">
        <w:rPr>
          <w:rFonts w:ascii="Aptos" w:hAnsi="Aptos"/>
          <w:lang w:val="en-US"/>
        </w:rPr>
        <w:t xml:space="preserve"> </w:t>
      </w:r>
      <w:r w:rsidRPr="00DE1EC6">
        <w:rPr>
          <w:rFonts w:ascii="Aptos" w:hAnsi="Aptos"/>
          <w:lang w:val="en-US"/>
        </w:rPr>
        <w:t xml:space="preserve">to college </w:t>
      </w:r>
      <w:r w:rsidR="00F3053B" w:rsidRPr="00F3053B">
        <w:rPr>
          <w:rFonts w:ascii="Aptos" w:hAnsi="Aptos"/>
          <w:lang w:val="en-US"/>
        </w:rPr>
        <w:t>programs</w:t>
      </w:r>
      <w:r w:rsidRPr="00DE1EC6">
        <w:rPr>
          <w:rFonts w:ascii="Aptos" w:hAnsi="Aptos"/>
          <w:lang w:val="en-US"/>
        </w:rPr>
        <w:t xml:space="preserve"> and the assessment of student support needs.</w:t>
      </w:r>
    </w:p>
    <w:p w14:paraId="5ACA7032" w14:textId="77777777" w:rsidR="00DE1EC6" w:rsidRPr="00DE1EC6" w:rsidRDefault="00DE1EC6" w:rsidP="00F3053B">
      <w:pPr>
        <w:widowControl w:val="0"/>
        <w:numPr>
          <w:ilvl w:val="0"/>
          <w:numId w:val="11"/>
        </w:numPr>
        <w:tabs>
          <w:tab w:val="left" w:pos="2100"/>
        </w:tabs>
        <w:autoSpaceDE w:val="0"/>
        <w:autoSpaceDN w:val="0"/>
        <w:spacing w:after="0" w:line="240" w:lineRule="auto"/>
        <w:ind w:right="951"/>
        <w:jc w:val="both"/>
        <w:rPr>
          <w:rFonts w:ascii="Aptos" w:hAnsi="Aptos"/>
          <w:lang w:val="en-US"/>
        </w:rPr>
      </w:pPr>
      <w:r w:rsidRPr="00DE1EC6">
        <w:rPr>
          <w:rFonts w:ascii="Aptos" w:hAnsi="Aptos"/>
          <w:lang w:val="en-US"/>
        </w:rPr>
        <w:t>To support the transition of students with EHCPs into the College and course environments.</w:t>
      </w:r>
    </w:p>
    <w:p w14:paraId="233F19FD" w14:textId="77777777" w:rsidR="00DE1EC6" w:rsidRPr="00DE1EC6" w:rsidRDefault="00DE1EC6" w:rsidP="00F3053B">
      <w:pPr>
        <w:widowControl w:val="0"/>
        <w:numPr>
          <w:ilvl w:val="0"/>
          <w:numId w:val="11"/>
        </w:numPr>
        <w:tabs>
          <w:tab w:val="left" w:pos="2100"/>
        </w:tabs>
        <w:autoSpaceDE w:val="0"/>
        <w:autoSpaceDN w:val="0"/>
        <w:spacing w:after="0" w:line="240" w:lineRule="auto"/>
        <w:ind w:right="951"/>
        <w:jc w:val="both"/>
        <w:rPr>
          <w:rFonts w:ascii="Aptos" w:hAnsi="Aptos"/>
          <w:lang w:val="en-US"/>
        </w:rPr>
      </w:pPr>
      <w:r w:rsidRPr="00DE1EC6">
        <w:rPr>
          <w:rFonts w:ascii="Aptos" w:hAnsi="Aptos"/>
          <w:lang w:val="en-US"/>
        </w:rPr>
        <w:t>To attend EHCP applicant taster days, open events and transition days as requested by their line manager.</w:t>
      </w:r>
    </w:p>
    <w:p w14:paraId="484A1F69" w14:textId="0083B1C6" w:rsidR="0063169F" w:rsidRPr="00F3053B" w:rsidRDefault="003E4961" w:rsidP="00F3053B">
      <w:pPr>
        <w:spacing w:after="0"/>
        <w:jc w:val="both"/>
        <w:rPr>
          <w:rFonts w:ascii="Aptos" w:hAnsi="Aptos" w:cs="Arial"/>
          <w:u w:val="single"/>
        </w:rPr>
      </w:pPr>
      <w:r w:rsidRPr="00F3053B">
        <w:rPr>
          <w:rFonts w:ascii="Aptos" w:hAnsi="Aptos" w:cs="Arial"/>
          <w:u w:val="single"/>
        </w:rPr>
        <w:t>Staff Development, Safeguarding, Health and Safety and Equality and Diversity</w:t>
      </w:r>
    </w:p>
    <w:p w14:paraId="0636EF00" w14:textId="77777777" w:rsidR="003E4961" w:rsidRPr="003E4961" w:rsidRDefault="003E4961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3E4961">
        <w:rPr>
          <w:rFonts w:ascii="Aptos" w:hAnsi="Aptos" w:cs="Arial"/>
        </w:rPr>
        <w:t>Take a pro-active approach with students regarding safeguarding issues.</w:t>
      </w:r>
    </w:p>
    <w:p w14:paraId="047B8189" w14:textId="77777777" w:rsidR="003E4961" w:rsidRPr="003E4961" w:rsidRDefault="003E4961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3E4961">
        <w:rPr>
          <w:rFonts w:ascii="Aptos" w:hAnsi="Aptos" w:cs="Arial"/>
        </w:rPr>
        <w:t>Participate in the College staff appraisal scheme.</w:t>
      </w:r>
    </w:p>
    <w:p w14:paraId="11251088" w14:textId="625D69D0" w:rsidR="003E4961" w:rsidRPr="003E4961" w:rsidRDefault="003E4961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3E4961">
        <w:rPr>
          <w:rFonts w:ascii="Aptos" w:hAnsi="Aptos" w:cs="Arial"/>
        </w:rPr>
        <w:t>Be prepare</w:t>
      </w:r>
      <w:r w:rsidR="00F3053B">
        <w:rPr>
          <w:rFonts w:ascii="Aptos" w:hAnsi="Aptos" w:cs="Arial"/>
        </w:rPr>
        <w:t>d</w:t>
      </w:r>
      <w:r w:rsidRPr="003E4961">
        <w:rPr>
          <w:rFonts w:ascii="Aptos" w:hAnsi="Aptos" w:cs="Arial"/>
        </w:rPr>
        <w:t xml:space="preserve"> to undertake first aid training with a view to becoming a College First Aider.</w:t>
      </w:r>
    </w:p>
    <w:p w14:paraId="55F7E7E1" w14:textId="77777777" w:rsidR="003E4961" w:rsidRPr="003E4961" w:rsidRDefault="003E4961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3E4961">
        <w:rPr>
          <w:rFonts w:ascii="Aptos" w:hAnsi="Aptos" w:cs="Arial"/>
        </w:rPr>
        <w:t>Undertake any other duties as may be reasonably required by the HSSS or Head of Student Services to meet the demand of service provision.</w:t>
      </w:r>
    </w:p>
    <w:p w14:paraId="22877E9A" w14:textId="77777777" w:rsidR="003E4961" w:rsidRPr="003E4961" w:rsidRDefault="003E4961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3E4961">
        <w:rPr>
          <w:rFonts w:ascii="Aptos" w:hAnsi="Aptos" w:cs="Arial"/>
        </w:rPr>
        <w:t>To observe the College’s health and safety regulations and procedures</w:t>
      </w:r>
    </w:p>
    <w:p w14:paraId="4310A7F2" w14:textId="77777777" w:rsidR="003E4961" w:rsidRPr="00F3053B" w:rsidRDefault="003E4961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  <w:r w:rsidRPr="003E4961">
        <w:rPr>
          <w:rFonts w:ascii="Aptos" w:hAnsi="Aptos" w:cs="Arial"/>
        </w:rPr>
        <w:t>To observe and comply with the College’s Safeguarding Policy and Equality and Diversity procedures</w:t>
      </w:r>
    </w:p>
    <w:p w14:paraId="054224B3" w14:textId="77777777" w:rsidR="00436858" w:rsidRPr="00F3053B" w:rsidRDefault="00436858" w:rsidP="00F3053B">
      <w:pPr>
        <w:pStyle w:val="ListParagraph"/>
        <w:widowControl w:val="0"/>
        <w:numPr>
          <w:ilvl w:val="0"/>
          <w:numId w:val="10"/>
        </w:numPr>
        <w:tabs>
          <w:tab w:val="left" w:pos="2100"/>
        </w:tabs>
        <w:autoSpaceDE w:val="0"/>
        <w:autoSpaceDN w:val="0"/>
        <w:spacing w:after="0" w:line="240" w:lineRule="auto"/>
        <w:ind w:right="1441"/>
        <w:contextualSpacing w:val="0"/>
        <w:jc w:val="both"/>
        <w:rPr>
          <w:rFonts w:ascii="Aptos" w:hAnsi="Aptos"/>
        </w:rPr>
      </w:pPr>
      <w:r w:rsidRPr="00F3053B">
        <w:rPr>
          <w:rFonts w:ascii="Aptos" w:hAnsi="Aptos"/>
        </w:rPr>
        <w:t>To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support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the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exams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department</w:t>
      </w:r>
      <w:r w:rsidRPr="00F3053B">
        <w:rPr>
          <w:rFonts w:ascii="Aptos" w:hAnsi="Aptos"/>
          <w:spacing w:val="-3"/>
        </w:rPr>
        <w:t xml:space="preserve"> </w:t>
      </w:r>
      <w:r w:rsidRPr="00F3053B">
        <w:rPr>
          <w:rFonts w:ascii="Aptos" w:hAnsi="Aptos"/>
        </w:rPr>
        <w:t>in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carrying</w:t>
      </w:r>
      <w:r w:rsidRPr="00F3053B">
        <w:rPr>
          <w:rFonts w:ascii="Aptos" w:hAnsi="Aptos"/>
          <w:spacing w:val="-2"/>
        </w:rPr>
        <w:t xml:space="preserve"> </w:t>
      </w:r>
      <w:r w:rsidRPr="00F3053B">
        <w:rPr>
          <w:rFonts w:ascii="Aptos" w:hAnsi="Aptos"/>
        </w:rPr>
        <w:t>out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between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10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and</w:t>
      </w:r>
      <w:r w:rsidRPr="00F3053B">
        <w:rPr>
          <w:rFonts w:ascii="Aptos" w:hAnsi="Aptos"/>
          <w:spacing w:val="-5"/>
        </w:rPr>
        <w:t xml:space="preserve"> </w:t>
      </w:r>
      <w:r w:rsidRPr="00F3053B">
        <w:rPr>
          <w:rFonts w:ascii="Aptos" w:hAnsi="Aptos"/>
        </w:rPr>
        <w:t>20 hours of invigilation per academic year.</w:t>
      </w:r>
    </w:p>
    <w:p w14:paraId="67047E4F" w14:textId="77777777" w:rsidR="00436858" w:rsidRPr="003E4961" w:rsidRDefault="00436858" w:rsidP="00F3053B">
      <w:pPr>
        <w:numPr>
          <w:ilvl w:val="0"/>
          <w:numId w:val="10"/>
        </w:numPr>
        <w:spacing w:after="0"/>
        <w:jc w:val="both"/>
        <w:rPr>
          <w:rFonts w:ascii="Aptos" w:hAnsi="Aptos" w:cs="Arial"/>
        </w:rPr>
      </w:pPr>
    </w:p>
    <w:p w14:paraId="7107CC1F" w14:textId="77777777" w:rsidR="003E4961" w:rsidRPr="003E4961" w:rsidRDefault="003E4961" w:rsidP="00F3053B">
      <w:pPr>
        <w:spacing w:after="0"/>
        <w:jc w:val="both"/>
        <w:rPr>
          <w:rFonts w:ascii="Aptos" w:hAnsi="Aptos" w:cs="Arial"/>
        </w:rPr>
      </w:pPr>
    </w:p>
    <w:p w14:paraId="6CA1D214" w14:textId="77777777" w:rsidR="003E4961" w:rsidRPr="003E4961" w:rsidRDefault="003E4961" w:rsidP="00045882">
      <w:pPr>
        <w:spacing w:after="0"/>
        <w:rPr>
          <w:rFonts w:ascii="Aptos" w:hAnsi="Aptos" w:cs="Arial"/>
        </w:rPr>
      </w:pPr>
    </w:p>
    <w:p w14:paraId="5EA3EBCA" w14:textId="77777777" w:rsidR="00045882" w:rsidRPr="00810740" w:rsidRDefault="00045882" w:rsidP="00045882">
      <w:pPr>
        <w:spacing w:after="0"/>
        <w:rPr>
          <w:rFonts w:ascii="Aptos" w:hAnsi="Aptos" w:cs="Arial"/>
          <w:b/>
        </w:rPr>
      </w:pPr>
      <w:r w:rsidRPr="00810740">
        <w:rPr>
          <w:rFonts w:ascii="Aptos" w:hAnsi="Aptos" w:cs="Arial"/>
          <w:b/>
        </w:rPr>
        <w:lastRenderedPageBreak/>
        <w:t>PERSON SPECIFICATION</w:t>
      </w:r>
    </w:p>
    <w:p w14:paraId="51998CC2" w14:textId="77777777" w:rsidR="00045882" w:rsidRPr="00810740" w:rsidRDefault="00045882" w:rsidP="00045882">
      <w:pPr>
        <w:spacing w:after="0"/>
        <w:rPr>
          <w:rFonts w:ascii="Aptos" w:hAnsi="Aptos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4717"/>
        <w:gridCol w:w="2642"/>
      </w:tblGrid>
      <w:tr w:rsidR="00045882" w:rsidRPr="00810740" w14:paraId="41F07FD1" w14:textId="77777777" w:rsidTr="00253EF8">
        <w:tc>
          <w:tcPr>
            <w:tcW w:w="1657" w:type="dxa"/>
          </w:tcPr>
          <w:p w14:paraId="0AB9C94B" w14:textId="77777777" w:rsidR="00045882" w:rsidRPr="00810740" w:rsidRDefault="00045882" w:rsidP="0057713E">
            <w:pPr>
              <w:rPr>
                <w:rFonts w:ascii="Aptos" w:hAnsi="Aptos" w:cs="Arial"/>
              </w:rPr>
            </w:pPr>
          </w:p>
        </w:tc>
        <w:tc>
          <w:tcPr>
            <w:tcW w:w="4717" w:type="dxa"/>
          </w:tcPr>
          <w:p w14:paraId="146BFB6B" w14:textId="77777777" w:rsidR="00045882" w:rsidRPr="00810740" w:rsidRDefault="00045882" w:rsidP="0057713E">
            <w:pPr>
              <w:rPr>
                <w:rFonts w:ascii="Aptos" w:hAnsi="Aptos" w:cs="Arial"/>
                <w:b/>
              </w:rPr>
            </w:pPr>
            <w:r w:rsidRPr="00810740">
              <w:rPr>
                <w:rFonts w:ascii="Aptos" w:hAnsi="Aptos" w:cs="Arial"/>
                <w:b/>
              </w:rPr>
              <w:t>ESSENTIAL</w:t>
            </w:r>
          </w:p>
        </w:tc>
        <w:tc>
          <w:tcPr>
            <w:tcW w:w="2642" w:type="dxa"/>
          </w:tcPr>
          <w:p w14:paraId="0D99020E" w14:textId="77777777" w:rsidR="00045882" w:rsidRPr="00810740" w:rsidRDefault="005A334D" w:rsidP="0057713E">
            <w:pPr>
              <w:rPr>
                <w:rFonts w:ascii="Aptos" w:hAnsi="Aptos" w:cs="Arial"/>
                <w:b/>
              </w:rPr>
            </w:pPr>
            <w:r w:rsidRPr="00810740">
              <w:rPr>
                <w:rFonts w:ascii="Aptos" w:hAnsi="Aptos" w:cs="Arial"/>
                <w:b/>
              </w:rPr>
              <w:t>DE</w:t>
            </w:r>
            <w:r w:rsidR="00045882" w:rsidRPr="00810740">
              <w:rPr>
                <w:rFonts w:ascii="Aptos" w:hAnsi="Aptos" w:cs="Arial"/>
                <w:b/>
              </w:rPr>
              <w:t>SIRABLE</w:t>
            </w:r>
          </w:p>
        </w:tc>
      </w:tr>
      <w:tr w:rsidR="00045882" w:rsidRPr="0022549C" w14:paraId="36E00D4A" w14:textId="77777777" w:rsidTr="00253EF8">
        <w:tc>
          <w:tcPr>
            <w:tcW w:w="1657" w:type="dxa"/>
          </w:tcPr>
          <w:p w14:paraId="42645FA0" w14:textId="77777777" w:rsidR="005A334D" w:rsidRPr="0057713E" w:rsidRDefault="005A334D" w:rsidP="0057713E">
            <w:pPr>
              <w:rPr>
                <w:rFonts w:ascii="Aptos" w:hAnsi="Aptos" w:cs="Arial"/>
              </w:rPr>
            </w:pPr>
          </w:p>
          <w:p w14:paraId="1FB549C7" w14:textId="77777777" w:rsidR="00045882" w:rsidRPr="0057713E" w:rsidRDefault="005A334D" w:rsidP="0057713E">
            <w:pPr>
              <w:rPr>
                <w:rFonts w:ascii="Aptos" w:hAnsi="Aptos" w:cs="Arial"/>
              </w:rPr>
            </w:pPr>
            <w:r w:rsidRPr="0057713E">
              <w:rPr>
                <w:rFonts w:ascii="Aptos" w:hAnsi="Aptos" w:cs="Arial"/>
              </w:rPr>
              <w:t>Education, Qualifications and Training</w:t>
            </w:r>
          </w:p>
          <w:p w14:paraId="08DC2A2B" w14:textId="77777777" w:rsidR="005A334D" w:rsidRPr="0057713E" w:rsidRDefault="005A334D" w:rsidP="0057713E">
            <w:pPr>
              <w:rPr>
                <w:rFonts w:ascii="Aptos" w:hAnsi="Aptos" w:cs="Arial"/>
              </w:rPr>
            </w:pPr>
          </w:p>
        </w:tc>
        <w:tc>
          <w:tcPr>
            <w:tcW w:w="4717" w:type="dxa"/>
          </w:tcPr>
          <w:p w14:paraId="7D50707B" w14:textId="77777777" w:rsidR="00860530" w:rsidRPr="00810740" w:rsidRDefault="0086053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Relevant learning support qualification at Level 3 or above. For example, Level 3 Supported Teaching and Learning, Advanced Practitioner in Schools, Level 4 Higher Teaching Assistant, Foundation Degree in Learning Support.</w:t>
            </w:r>
          </w:p>
          <w:p w14:paraId="11F82449" w14:textId="77777777" w:rsidR="00860530" w:rsidRPr="00810740" w:rsidRDefault="0086053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GCSE grade 4 or equivalent in Maths and English.</w:t>
            </w:r>
          </w:p>
          <w:p w14:paraId="0576C26C" w14:textId="62F02A96" w:rsidR="00E940C8" w:rsidRPr="00810740" w:rsidRDefault="0086053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Level 2 qualification in ICT or proven IT skills.</w:t>
            </w:r>
            <w:r w:rsidR="00E940C8" w:rsidRPr="00810740">
              <w:rPr>
                <w:rFonts w:ascii="Aptos" w:hAnsi="Aptos" w:cs="Arial"/>
              </w:rPr>
              <w:t xml:space="preserve"> good standard of Maths and English at least level 2.</w:t>
            </w:r>
          </w:p>
          <w:p w14:paraId="3A8639A4" w14:textId="77777777" w:rsidR="00E940C8" w:rsidRPr="00810740" w:rsidRDefault="00E940C8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L2 qualification or above or relevant experience working with young people with SEND.</w:t>
            </w:r>
          </w:p>
          <w:p w14:paraId="6D299E68" w14:textId="2FD953C1" w:rsidR="00E940C8" w:rsidRPr="00810740" w:rsidRDefault="00E940C8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Full and clean UK drivers’ licence</w:t>
            </w:r>
          </w:p>
        </w:tc>
        <w:tc>
          <w:tcPr>
            <w:tcW w:w="2642" w:type="dxa"/>
          </w:tcPr>
          <w:p w14:paraId="32A2880F" w14:textId="77777777" w:rsidR="0057713E" w:rsidRPr="0057713E" w:rsidRDefault="0057713E" w:rsidP="0057713E">
            <w:pPr>
              <w:rPr>
                <w:rFonts w:ascii="Aptos" w:hAnsi="Aptos" w:cs="Arial"/>
              </w:rPr>
            </w:pPr>
            <w:r w:rsidRPr="0057713E">
              <w:rPr>
                <w:rFonts w:ascii="Aptos" w:hAnsi="Aptos" w:cs="Arial"/>
              </w:rPr>
              <w:t>Evidence of ongoing professional development within SEND.</w:t>
            </w:r>
          </w:p>
          <w:p w14:paraId="2954AA44" w14:textId="77777777" w:rsidR="0057713E" w:rsidRPr="0057713E" w:rsidRDefault="0057713E" w:rsidP="0057713E">
            <w:pPr>
              <w:ind w:left="360"/>
              <w:rPr>
                <w:rFonts w:ascii="Aptos" w:hAnsi="Aptos" w:cs="Arial"/>
              </w:rPr>
            </w:pPr>
          </w:p>
          <w:p w14:paraId="204A7D78" w14:textId="4019656C" w:rsidR="0057713E" w:rsidRPr="0057713E" w:rsidRDefault="0057713E" w:rsidP="0057713E">
            <w:pPr>
              <w:rPr>
                <w:rFonts w:ascii="Aptos" w:hAnsi="Aptos" w:cs="Arial"/>
              </w:rPr>
            </w:pPr>
            <w:r w:rsidRPr="0057713E">
              <w:rPr>
                <w:rFonts w:ascii="Aptos" w:hAnsi="Aptos" w:cs="Arial"/>
              </w:rPr>
              <w:t>Level 3 or above management qualification</w:t>
            </w:r>
          </w:p>
          <w:p w14:paraId="25DE65DD" w14:textId="77777777" w:rsidR="0057713E" w:rsidRPr="0057713E" w:rsidRDefault="0057713E" w:rsidP="0057713E">
            <w:pPr>
              <w:ind w:left="360"/>
              <w:rPr>
                <w:rFonts w:ascii="Aptos" w:hAnsi="Aptos" w:cs="Arial"/>
              </w:rPr>
            </w:pPr>
          </w:p>
          <w:p w14:paraId="12AC5A5B" w14:textId="77777777" w:rsidR="0057713E" w:rsidRPr="0057713E" w:rsidRDefault="0057713E" w:rsidP="0057713E">
            <w:pPr>
              <w:rPr>
                <w:rFonts w:ascii="Aptos" w:hAnsi="Aptos" w:cs="Arial"/>
              </w:rPr>
            </w:pPr>
            <w:r w:rsidRPr="0057713E">
              <w:rPr>
                <w:rFonts w:ascii="Aptos" w:hAnsi="Aptos" w:cs="Arial"/>
              </w:rPr>
              <w:t>Recognised safeguarding training.</w:t>
            </w:r>
          </w:p>
          <w:p w14:paraId="70AEE7A3" w14:textId="5FF69B30" w:rsidR="00045882" w:rsidRPr="0057713E" w:rsidRDefault="005A334D" w:rsidP="0057713E">
            <w:pPr>
              <w:rPr>
                <w:rFonts w:ascii="Aptos" w:hAnsi="Aptos" w:cs="Arial"/>
              </w:rPr>
            </w:pPr>
            <w:r w:rsidRPr="0057713E">
              <w:rPr>
                <w:rFonts w:ascii="Aptos" w:hAnsi="Aptos" w:cs="Arial"/>
              </w:rPr>
              <w:t>First Aid at work qualification</w:t>
            </w:r>
            <w:r w:rsidR="007A25EB" w:rsidRPr="0057713E">
              <w:rPr>
                <w:rFonts w:ascii="Aptos" w:hAnsi="Aptos" w:cs="Arial"/>
              </w:rPr>
              <w:t>.</w:t>
            </w:r>
          </w:p>
          <w:p w14:paraId="058D203D" w14:textId="2908104B" w:rsidR="00C8006E" w:rsidRPr="0057713E" w:rsidRDefault="00E940C8" w:rsidP="0057713E">
            <w:pPr>
              <w:rPr>
                <w:rFonts w:ascii="Aptos" w:hAnsi="Aptos" w:cs="Arial"/>
              </w:rPr>
            </w:pPr>
            <w:r w:rsidRPr="0057713E">
              <w:rPr>
                <w:rFonts w:ascii="Aptos" w:hAnsi="Aptos" w:cs="Arial"/>
              </w:rPr>
              <w:t xml:space="preserve">Relevant </w:t>
            </w:r>
            <w:r w:rsidR="005A334D" w:rsidRPr="0057713E">
              <w:rPr>
                <w:rFonts w:ascii="Aptos" w:hAnsi="Aptos" w:cs="Arial"/>
              </w:rPr>
              <w:t>L3</w:t>
            </w:r>
            <w:r w:rsidRPr="0057713E">
              <w:rPr>
                <w:rFonts w:ascii="Aptos" w:hAnsi="Aptos" w:cs="Arial"/>
              </w:rPr>
              <w:t xml:space="preserve"> </w:t>
            </w:r>
            <w:r w:rsidR="0077133C" w:rsidRPr="0057713E">
              <w:rPr>
                <w:rFonts w:ascii="Aptos" w:hAnsi="Aptos" w:cs="Arial"/>
              </w:rPr>
              <w:t xml:space="preserve">SEND </w:t>
            </w:r>
            <w:r w:rsidRPr="0057713E">
              <w:rPr>
                <w:rFonts w:ascii="Aptos" w:hAnsi="Aptos" w:cs="Arial"/>
              </w:rPr>
              <w:t>qualification</w:t>
            </w:r>
            <w:r w:rsidR="007A25EB" w:rsidRPr="0057713E">
              <w:rPr>
                <w:rFonts w:ascii="Aptos" w:hAnsi="Aptos" w:cs="Arial"/>
              </w:rPr>
              <w:t>.</w:t>
            </w:r>
          </w:p>
          <w:p w14:paraId="7899946D" w14:textId="77777777" w:rsidR="005A334D" w:rsidRPr="0057713E" w:rsidRDefault="005A334D" w:rsidP="0057713E">
            <w:pPr>
              <w:rPr>
                <w:rFonts w:ascii="Aptos" w:hAnsi="Aptos" w:cs="Arial"/>
              </w:rPr>
            </w:pPr>
          </w:p>
        </w:tc>
      </w:tr>
      <w:tr w:rsidR="00045882" w:rsidRPr="0022549C" w14:paraId="2D0FB3F1" w14:textId="77777777" w:rsidTr="00253EF8">
        <w:tc>
          <w:tcPr>
            <w:tcW w:w="1657" w:type="dxa"/>
          </w:tcPr>
          <w:p w14:paraId="4C6AA048" w14:textId="77777777" w:rsidR="005A334D" w:rsidRPr="00810740" w:rsidRDefault="005A334D" w:rsidP="00045882">
            <w:pPr>
              <w:rPr>
                <w:rFonts w:ascii="Aptos" w:hAnsi="Aptos" w:cs="Arial"/>
              </w:rPr>
            </w:pPr>
          </w:p>
          <w:p w14:paraId="3193C02D" w14:textId="77777777" w:rsidR="00045882" w:rsidRPr="00810740" w:rsidRDefault="005A334D" w:rsidP="00045882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Experience</w:t>
            </w:r>
          </w:p>
          <w:p w14:paraId="0C4045E8" w14:textId="77777777" w:rsidR="005A334D" w:rsidRPr="00810740" w:rsidRDefault="005A334D" w:rsidP="00045882">
            <w:pPr>
              <w:rPr>
                <w:rFonts w:ascii="Aptos" w:hAnsi="Aptos" w:cs="Arial"/>
              </w:rPr>
            </w:pPr>
          </w:p>
        </w:tc>
        <w:tc>
          <w:tcPr>
            <w:tcW w:w="4717" w:type="dxa"/>
          </w:tcPr>
          <w:p w14:paraId="52A82F26" w14:textId="77777777" w:rsidR="00810740" w:rsidRPr="00810740" w:rsidRDefault="0081074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Have knowledge/experience of learning difficulties and disabilities.</w:t>
            </w:r>
          </w:p>
          <w:p w14:paraId="1925AD7B" w14:textId="77777777" w:rsidR="00810740" w:rsidRPr="00810740" w:rsidRDefault="0081074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Experience in providing learning support.</w:t>
            </w:r>
          </w:p>
          <w:p w14:paraId="557D1801" w14:textId="77777777" w:rsidR="00810740" w:rsidRPr="00810740" w:rsidRDefault="0081074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Proven written communication skills.</w:t>
            </w:r>
          </w:p>
          <w:p w14:paraId="3B0ED3C7" w14:textId="77777777" w:rsidR="00810740" w:rsidRPr="00810740" w:rsidRDefault="0081074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Experience of mentoring and supporting staff.</w:t>
            </w:r>
          </w:p>
          <w:p w14:paraId="42DF44F8" w14:textId="77777777" w:rsidR="00810740" w:rsidRPr="00810740" w:rsidRDefault="0081074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Experience of sharing good practice and supporting change.</w:t>
            </w:r>
          </w:p>
          <w:p w14:paraId="3CF4E7EA" w14:textId="77777777" w:rsidR="00810740" w:rsidRPr="00810740" w:rsidRDefault="00810740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Good track record of supporting the academic success of young people</w:t>
            </w:r>
          </w:p>
          <w:p w14:paraId="16284D3E" w14:textId="77777777" w:rsidR="005A334D" w:rsidRPr="00810740" w:rsidRDefault="005A334D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Experience of working with members of the public</w:t>
            </w:r>
            <w:r w:rsidR="007A25EB" w:rsidRPr="00810740">
              <w:rPr>
                <w:rFonts w:ascii="Aptos" w:hAnsi="Aptos" w:cs="Arial"/>
              </w:rPr>
              <w:t>.</w:t>
            </w:r>
          </w:p>
          <w:p w14:paraId="23280311" w14:textId="77777777" w:rsidR="005A334D" w:rsidRPr="00810740" w:rsidRDefault="005A334D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Experience of working in a team</w:t>
            </w:r>
            <w:r w:rsidR="007A25EB" w:rsidRPr="00810740">
              <w:rPr>
                <w:rFonts w:ascii="Aptos" w:hAnsi="Aptos" w:cs="Arial"/>
              </w:rPr>
              <w:t>.</w:t>
            </w:r>
          </w:p>
          <w:p w14:paraId="510A57DA" w14:textId="77777777" w:rsidR="005A334D" w:rsidRPr="00810740" w:rsidRDefault="005A334D" w:rsidP="005A334D">
            <w:pPr>
              <w:rPr>
                <w:rFonts w:ascii="Aptos" w:hAnsi="Aptos" w:cs="Arial"/>
              </w:rPr>
            </w:pPr>
          </w:p>
        </w:tc>
        <w:tc>
          <w:tcPr>
            <w:tcW w:w="2642" w:type="dxa"/>
          </w:tcPr>
          <w:p w14:paraId="26AF8415" w14:textId="77777777" w:rsidR="0077133C" w:rsidRPr="00810740" w:rsidRDefault="002521C5" w:rsidP="00810740">
            <w:pPr>
              <w:rPr>
                <w:rFonts w:ascii="Aptos" w:hAnsi="Aptos" w:cs="Arial"/>
              </w:rPr>
            </w:pPr>
            <w:r w:rsidRPr="00810740">
              <w:rPr>
                <w:rFonts w:ascii="Aptos" w:hAnsi="Aptos" w:cs="Arial"/>
              </w:rPr>
              <w:t>Experience of dealing in a professional capacity with a broad range of people.</w:t>
            </w:r>
            <w:r w:rsidR="0077133C" w:rsidRPr="00810740">
              <w:rPr>
                <w:rFonts w:ascii="Aptos" w:hAnsi="Aptos" w:cs="Arial"/>
              </w:rPr>
              <w:t xml:space="preserve"> </w:t>
            </w:r>
          </w:p>
          <w:p w14:paraId="737D681A" w14:textId="39C7307D" w:rsidR="0077133C" w:rsidRPr="00810740" w:rsidRDefault="0077133C" w:rsidP="00810740">
            <w:pPr>
              <w:rPr>
                <w:rFonts w:ascii="Aptos" w:hAnsi="Aptos" w:cs="Arial"/>
              </w:rPr>
            </w:pPr>
          </w:p>
        </w:tc>
      </w:tr>
      <w:tr w:rsidR="00E72320" w:rsidRPr="0022549C" w14:paraId="5ED6CCDF" w14:textId="77777777" w:rsidTr="00253EF8">
        <w:tc>
          <w:tcPr>
            <w:tcW w:w="1657" w:type="dxa"/>
          </w:tcPr>
          <w:p w14:paraId="4E770030" w14:textId="77777777" w:rsidR="00E72320" w:rsidRPr="00724265" w:rsidRDefault="00E72320" w:rsidP="00E72320">
            <w:pPr>
              <w:rPr>
                <w:rFonts w:ascii="Aptos" w:hAnsi="Aptos" w:cs="Arial"/>
              </w:rPr>
            </w:pPr>
          </w:p>
          <w:p w14:paraId="464F10E5" w14:textId="0099718D" w:rsidR="00E72320" w:rsidRPr="00724265" w:rsidRDefault="00E72320" w:rsidP="00E72320">
            <w:pPr>
              <w:rPr>
                <w:rFonts w:ascii="Aptos" w:hAnsi="Aptos" w:cs="Arial"/>
              </w:rPr>
            </w:pPr>
            <w:r w:rsidRPr="00724265">
              <w:rPr>
                <w:rFonts w:ascii="Aptos" w:hAnsi="Aptos" w:cs="Arial"/>
              </w:rPr>
              <w:t>Skills and Abilities</w:t>
            </w:r>
          </w:p>
          <w:p w14:paraId="62480AC3" w14:textId="77777777" w:rsidR="00E72320" w:rsidRPr="00724265" w:rsidRDefault="00E72320" w:rsidP="00E72320">
            <w:pPr>
              <w:rPr>
                <w:rFonts w:ascii="Aptos" w:hAnsi="Aptos" w:cs="Arial"/>
              </w:rPr>
            </w:pPr>
          </w:p>
        </w:tc>
        <w:tc>
          <w:tcPr>
            <w:tcW w:w="4717" w:type="dxa"/>
          </w:tcPr>
          <w:p w14:paraId="577E262C" w14:textId="77777777" w:rsidR="00E72320" w:rsidRPr="00724265" w:rsidRDefault="00E72320" w:rsidP="00E72320">
            <w:pPr>
              <w:pStyle w:val="TableParagraph"/>
              <w:tabs>
                <w:tab w:val="left" w:pos="828"/>
              </w:tabs>
              <w:ind w:right="463"/>
              <w:rPr>
                <w:rFonts w:ascii="Aptos" w:hAnsi="Aptos"/>
              </w:rPr>
            </w:pPr>
            <w:r w:rsidRPr="00724265">
              <w:rPr>
                <w:rFonts w:ascii="Aptos" w:hAnsi="Aptos"/>
              </w:rPr>
              <w:t>Be</w:t>
            </w:r>
            <w:r w:rsidRPr="00724265">
              <w:rPr>
                <w:rFonts w:ascii="Aptos" w:hAnsi="Aptos"/>
                <w:spacing w:val="-14"/>
              </w:rPr>
              <w:t xml:space="preserve"> </w:t>
            </w:r>
            <w:r w:rsidRPr="00724265">
              <w:rPr>
                <w:rFonts w:ascii="Aptos" w:hAnsi="Aptos"/>
              </w:rPr>
              <w:t>a</w:t>
            </w:r>
            <w:r w:rsidRPr="00724265">
              <w:rPr>
                <w:rFonts w:ascii="Aptos" w:hAnsi="Aptos"/>
                <w:spacing w:val="-13"/>
              </w:rPr>
              <w:t xml:space="preserve"> </w:t>
            </w:r>
            <w:r w:rsidRPr="00724265">
              <w:rPr>
                <w:rFonts w:ascii="Aptos" w:hAnsi="Aptos"/>
              </w:rPr>
              <w:t>good</w:t>
            </w:r>
            <w:r w:rsidRPr="00724265">
              <w:rPr>
                <w:rFonts w:ascii="Aptos" w:hAnsi="Aptos"/>
                <w:spacing w:val="-14"/>
              </w:rPr>
              <w:t xml:space="preserve"> </w:t>
            </w:r>
            <w:r w:rsidRPr="00724265">
              <w:rPr>
                <w:rFonts w:ascii="Aptos" w:hAnsi="Aptos"/>
              </w:rPr>
              <w:t>communicator (clear and precise)</w:t>
            </w:r>
          </w:p>
          <w:p w14:paraId="1D8B3C14" w14:textId="77777777" w:rsidR="00E72320" w:rsidRPr="00724265" w:rsidRDefault="00E72320" w:rsidP="00E72320">
            <w:pPr>
              <w:pStyle w:val="TableParagraph"/>
              <w:tabs>
                <w:tab w:val="left" w:pos="828"/>
              </w:tabs>
              <w:spacing w:line="292" w:lineRule="exact"/>
              <w:rPr>
                <w:rFonts w:ascii="Aptos" w:hAnsi="Aptos"/>
              </w:rPr>
            </w:pPr>
            <w:r w:rsidRPr="00724265">
              <w:rPr>
                <w:rFonts w:ascii="Aptos" w:hAnsi="Aptos"/>
              </w:rPr>
              <w:t>Good</w:t>
            </w:r>
            <w:r w:rsidRPr="00724265">
              <w:rPr>
                <w:rFonts w:ascii="Aptos" w:hAnsi="Aptos"/>
                <w:spacing w:val="-3"/>
              </w:rPr>
              <w:t xml:space="preserve"> </w:t>
            </w:r>
            <w:r w:rsidRPr="00724265">
              <w:rPr>
                <w:rFonts w:ascii="Aptos" w:hAnsi="Aptos"/>
                <w:spacing w:val="-2"/>
              </w:rPr>
              <w:t>punctuality</w:t>
            </w:r>
          </w:p>
          <w:p w14:paraId="018C99CB" w14:textId="77777777" w:rsidR="00E72320" w:rsidRPr="00724265" w:rsidRDefault="00E72320" w:rsidP="00E72320">
            <w:pPr>
              <w:pStyle w:val="TableParagraph"/>
              <w:tabs>
                <w:tab w:val="left" w:pos="828"/>
              </w:tabs>
              <w:ind w:right="651"/>
              <w:rPr>
                <w:rFonts w:ascii="Aptos" w:hAnsi="Aptos"/>
              </w:rPr>
            </w:pPr>
            <w:r w:rsidRPr="00724265">
              <w:rPr>
                <w:rFonts w:ascii="Aptos" w:hAnsi="Aptos"/>
              </w:rPr>
              <w:t>Use initiative and be resourceful</w:t>
            </w:r>
            <w:r w:rsidRPr="00724265">
              <w:rPr>
                <w:rFonts w:ascii="Aptos" w:hAnsi="Aptos"/>
                <w:spacing w:val="-17"/>
              </w:rPr>
              <w:t xml:space="preserve"> </w:t>
            </w:r>
            <w:r w:rsidRPr="00724265">
              <w:rPr>
                <w:rFonts w:ascii="Aptos" w:hAnsi="Aptos"/>
              </w:rPr>
              <w:t>in</w:t>
            </w:r>
            <w:r w:rsidRPr="00724265">
              <w:rPr>
                <w:rFonts w:ascii="Aptos" w:hAnsi="Aptos"/>
                <w:spacing w:val="-17"/>
              </w:rPr>
              <w:t xml:space="preserve"> </w:t>
            </w:r>
            <w:r w:rsidRPr="00724265">
              <w:rPr>
                <w:rFonts w:ascii="Aptos" w:hAnsi="Aptos"/>
              </w:rPr>
              <w:t xml:space="preserve">changing </w:t>
            </w:r>
            <w:r w:rsidRPr="00724265">
              <w:rPr>
                <w:rFonts w:ascii="Aptos" w:hAnsi="Aptos"/>
                <w:spacing w:val="-2"/>
              </w:rPr>
              <w:t>situations</w:t>
            </w:r>
          </w:p>
          <w:p w14:paraId="09F4C203" w14:textId="77777777" w:rsidR="00E72320" w:rsidRPr="00724265" w:rsidRDefault="00E72320" w:rsidP="00E72320">
            <w:pPr>
              <w:pStyle w:val="TableParagraph"/>
              <w:tabs>
                <w:tab w:val="left" w:pos="828"/>
              </w:tabs>
              <w:ind w:right="291"/>
              <w:rPr>
                <w:rFonts w:ascii="Aptos" w:hAnsi="Aptos"/>
              </w:rPr>
            </w:pPr>
            <w:r w:rsidRPr="00724265">
              <w:rPr>
                <w:rFonts w:ascii="Aptos" w:hAnsi="Aptos"/>
              </w:rPr>
              <w:t>Professionalism</w:t>
            </w:r>
            <w:r w:rsidRPr="00724265">
              <w:rPr>
                <w:rFonts w:ascii="Aptos" w:hAnsi="Aptos"/>
                <w:spacing w:val="-17"/>
              </w:rPr>
              <w:t xml:space="preserve"> </w:t>
            </w:r>
            <w:r w:rsidRPr="00724265">
              <w:rPr>
                <w:rFonts w:ascii="Aptos" w:hAnsi="Aptos"/>
              </w:rPr>
              <w:t>and</w:t>
            </w:r>
            <w:r w:rsidRPr="00724265">
              <w:rPr>
                <w:rFonts w:ascii="Aptos" w:hAnsi="Aptos"/>
                <w:spacing w:val="-17"/>
              </w:rPr>
              <w:t xml:space="preserve"> </w:t>
            </w:r>
            <w:r w:rsidRPr="00724265">
              <w:rPr>
                <w:rFonts w:ascii="Aptos" w:hAnsi="Aptos"/>
              </w:rPr>
              <w:t xml:space="preserve">ability to establish rapport with a wide range and variety of </w:t>
            </w:r>
            <w:r w:rsidRPr="00724265">
              <w:rPr>
                <w:rFonts w:ascii="Aptos" w:hAnsi="Aptos"/>
                <w:spacing w:val="-2"/>
              </w:rPr>
              <w:t>people.</w:t>
            </w:r>
          </w:p>
          <w:p w14:paraId="1B3B9DEF" w14:textId="77777777" w:rsidR="00E72320" w:rsidRPr="00724265" w:rsidRDefault="00E72320" w:rsidP="00E72320">
            <w:pPr>
              <w:rPr>
                <w:rFonts w:ascii="Aptos" w:hAnsi="Aptos"/>
                <w:spacing w:val="-2"/>
              </w:rPr>
            </w:pPr>
            <w:r w:rsidRPr="00724265">
              <w:rPr>
                <w:rFonts w:ascii="Aptos" w:hAnsi="Aptos"/>
              </w:rPr>
              <w:t>Student-centred</w:t>
            </w:r>
            <w:r w:rsidRPr="00724265">
              <w:rPr>
                <w:rFonts w:ascii="Aptos" w:hAnsi="Aptos"/>
                <w:spacing w:val="-9"/>
              </w:rPr>
              <w:t xml:space="preserve"> </w:t>
            </w:r>
            <w:r w:rsidRPr="00724265">
              <w:rPr>
                <w:rFonts w:ascii="Aptos" w:hAnsi="Aptos"/>
                <w:spacing w:val="-2"/>
              </w:rPr>
              <w:t>approach.</w:t>
            </w:r>
          </w:p>
          <w:p w14:paraId="43655A06" w14:textId="0F098D1D" w:rsidR="00724265" w:rsidRPr="00724265" w:rsidRDefault="00724265" w:rsidP="00E72320">
            <w:pPr>
              <w:rPr>
                <w:rFonts w:ascii="Aptos" w:hAnsi="Aptos" w:cs="Arial"/>
              </w:rPr>
            </w:pPr>
            <w:r w:rsidRPr="00724265">
              <w:rPr>
                <w:rFonts w:ascii="Aptos" w:hAnsi="Aptos" w:cs="Arial"/>
              </w:rPr>
              <w:t>Ability to manage workload and complete tasks in a timely manner.</w:t>
            </w:r>
          </w:p>
        </w:tc>
        <w:tc>
          <w:tcPr>
            <w:tcW w:w="2642" w:type="dxa"/>
          </w:tcPr>
          <w:p w14:paraId="223B7A7D" w14:textId="366AEF59" w:rsidR="00E72320" w:rsidRPr="0022549C" w:rsidRDefault="00E72320" w:rsidP="00E72320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72320" w:rsidRPr="0022549C" w14:paraId="3A73F908" w14:textId="77777777" w:rsidTr="00253EF8">
        <w:tc>
          <w:tcPr>
            <w:tcW w:w="1657" w:type="dxa"/>
          </w:tcPr>
          <w:p w14:paraId="717E8171" w14:textId="77777777" w:rsidR="00E72320" w:rsidRPr="00FF2097" w:rsidRDefault="00E72320" w:rsidP="00E72320">
            <w:pPr>
              <w:rPr>
                <w:rFonts w:ascii="Aptos" w:hAnsi="Aptos" w:cs="Arial"/>
              </w:rPr>
            </w:pPr>
          </w:p>
          <w:p w14:paraId="1D38C49D" w14:textId="77777777" w:rsidR="00E72320" w:rsidRPr="00FF2097" w:rsidRDefault="00E72320" w:rsidP="00E72320">
            <w:pPr>
              <w:rPr>
                <w:rFonts w:ascii="Aptos" w:hAnsi="Aptos" w:cs="Arial"/>
              </w:rPr>
            </w:pPr>
            <w:r w:rsidRPr="00FF2097">
              <w:rPr>
                <w:rFonts w:ascii="Aptos" w:hAnsi="Aptos" w:cs="Arial"/>
              </w:rPr>
              <w:t>Motivation and Personality</w:t>
            </w:r>
          </w:p>
          <w:p w14:paraId="25DB788E" w14:textId="77777777" w:rsidR="00E72320" w:rsidRPr="00FF2097" w:rsidRDefault="00E72320" w:rsidP="00E72320">
            <w:pPr>
              <w:rPr>
                <w:rFonts w:ascii="Aptos" w:hAnsi="Aptos" w:cs="Arial"/>
              </w:rPr>
            </w:pPr>
          </w:p>
        </w:tc>
        <w:tc>
          <w:tcPr>
            <w:tcW w:w="4717" w:type="dxa"/>
          </w:tcPr>
          <w:p w14:paraId="4468E22E" w14:textId="77777777" w:rsidR="00FF2097" w:rsidRPr="00FF2097" w:rsidRDefault="00FF2097" w:rsidP="00FF2097">
            <w:pPr>
              <w:rPr>
                <w:rFonts w:ascii="Aptos" w:hAnsi="Aptos" w:cs="Arial"/>
              </w:rPr>
            </w:pPr>
            <w:r w:rsidRPr="00FF2097">
              <w:rPr>
                <w:rFonts w:ascii="Aptos" w:hAnsi="Aptos" w:cs="Arial"/>
              </w:rPr>
              <w:t>Have a positive view of learning difficulties and disabilities and inclusive learning</w:t>
            </w:r>
          </w:p>
          <w:p w14:paraId="6FAC97EE" w14:textId="77777777" w:rsidR="00E72320" w:rsidRPr="00FF2097" w:rsidRDefault="00E72320" w:rsidP="00FF2097">
            <w:pPr>
              <w:rPr>
                <w:rFonts w:ascii="Aptos" w:hAnsi="Aptos" w:cs="Arial"/>
              </w:rPr>
            </w:pPr>
            <w:r w:rsidRPr="00FF2097">
              <w:rPr>
                <w:rFonts w:ascii="Aptos" w:hAnsi="Aptos" w:cs="Arial"/>
              </w:rPr>
              <w:t>Confidence in dealing with people.</w:t>
            </w:r>
          </w:p>
          <w:p w14:paraId="4B4D7614" w14:textId="77777777" w:rsidR="00E72320" w:rsidRPr="00FF2097" w:rsidRDefault="00E72320" w:rsidP="00FF2097">
            <w:pPr>
              <w:rPr>
                <w:rFonts w:ascii="Aptos" w:hAnsi="Aptos" w:cs="Arial"/>
              </w:rPr>
            </w:pPr>
            <w:r w:rsidRPr="00FF2097">
              <w:rPr>
                <w:rFonts w:ascii="Aptos" w:hAnsi="Aptos" w:cs="Arial"/>
              </w:rPr>
              <w:t>Sensitivity and awareness of people’s needs.</w:t>
            </w:r>
          </w:p>
          <w:p w14:paraId="6648E7AE" w14:textId="5562F6F7" w:rsidR="00E72320" w:rsidRPr="00FF2097" w:rsidRDefault="00E72320" w:rsidP="00FF2097">
            <w:pPr>
              <w:rPr>
                <w:rFonts w:ascii="Aptos" w:hAnsi="Aptos" w:cs="Arial"/>
              </w:rPr>
            </w:pPr>
          </w:p>
        </w:tc>
        <w:tc>
          <w:tcPr>
            <w:tcW w:w="2642" w:type="dxa"/>
          </w:tcPr>
          <w:p w14:paraId="15ECDA00" w14:textId="02320E80" w:rsidR="00E72320" w:rsidRPr="00FF2097" w:rsidRDefault="00E72320" w:rsidP="00FF2097">
            <w:pPr>
              <w:rPr>
                <w:rFonts w:ascii="Aptos" w:hAnsi="Aptos" w:cs="Arial"/>
              </w:rPr>
            </w:pPr>
          </w:p>
        </w:tc>
      </w:tr>
    </w:tbl>
    <w:p w14:paraId="373DF358" w14:textId="77777777" w:rsidR="004876E7" w:rsidRPr="0022549C" w:rsidRDefault="004876E7" w:rsidP="005B79B4">
      <w:pPr>
        <w:spacing w:after="0"/>
        <w:rPr>
          <w:rFonts w:ascii="Arial" w:hAnsi="Arial" w:cs="Arial"/>
          <w:sz w:val="24"/>
          <w:szCs w:val="24"/>
          <w:u w:val="single"/>
        </w:rPr>
      </w:pPr>
    </w:p>
    <w:sectPr w:rsidR="004876E7" w:rsidRPr="0022549C" w:rsidSect="00DE1EC6">
      <w:footerReference w:type="default" r:id="rId10"/>
      <w:pgSz w:w="11906" w:h="16838"/>
      <w:pgMar w:top="1440" w:right="1440" w:bottom="1440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C047C" w14:textId="77777777" w:rsidR="00BB5565" w:rsidRDefault="00BB5565" w:rsidP="00C41F66">
      <w:pPr>
        <w:spacing w:after="0" w:line="240" w:lineRule="auto"/>
      </w:pPr>
      <w:r>
        <w:separator/>
      </w:r>
    </w:p>
  </w:endnote>
  <w:endnote w:type="continuationSeparator" w:id="0">
    <w:p w14:paraId="1401A9AE" w14:textId="77777777" w:rsidR="00BB5565" w:rsidRDefault="00BB5565" w:rsidP="00C41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FA0DD" w14:textId="61A50B0B" w:rsidR="00C41F66" w:rsidRDefault="00910D34">
    <w:pPr>
      <w:pStyle w:val="Footer"/>
    </w:pPr>
    <w:r>
      <w:t xml:space="preserve">Head of Student Services   </w:t>
    </w:r>
    <w:r w:rsidR="007D003A">
      <w:t xml:space="preserve">&amp; DSL </w:t>
    </w:r>
    <w:r>
      <w:t xml:space="preserve">                                            </w:t>
    </w:r>
    <w:r w:rsidR="007D003A">
      <w:t xml:space="preserve">                                    </w:t>
    </w:r>
    <w:r>
      <w:t xml:space="preserve">          </w:t>
    </w:r>
    <w:r w:rsidR="007D003A">
      <w:t xml:space="preserve"> November 2025 </w:t>
    </w:r>
    <w:r w:rsidR="007F7A0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2C8DB" w14:textId="77777777" w:rsidR="00BB5565" w:rsidRDefault="00BB5565" w:rsidP="00C41F66">
      <w:pPr>
        <w:spacing w:after="0" w:line="240" w:lineRule="auto"/>
      </w:pPr>
      <w:r>
        <w:separator/>
      </w:r>
    </w:p>
  </w:footnote>
  <w:footnote w:type="continuationSeparator" w:id="0">
    <w:p w14:paraId="4ED946E6" w14:textId="77777777" w:rsidR="00BB5565" w:rsidRDefault="00BB5565" w:rsidP="00C41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56512"/>
    <w:multiLevelType w:val="hybridMultilevel"/>
    <w:tmpl w:val="52A4C95A"/>
    <w:lvl w:ilvl="0" w:tplc="279C05A6">
      <w:numFmt w:val="bullet"/>
      <w:lvlText w:val=""/>
      <w:lvlJc w:val="left"/>
      <w:pPr>
        <w:ind w:left="828" w:hanging="40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38D4C8">
      <w:numFmt w:val="bullet"/>
      <w:lvlText w:val="•"/>
      <w:lvlJc w:val="left"/>
      <w:pPr>
        <w:ind w:left="1134" w:hanging="404"/>
      </w:pPr>
      <w:rPr>
        <w:rFonts w:hint="default"/>
        <w:lang w:val="en-US" w:eastAsia="en-US" w:bidi="ar-SA"/>
      </w:rPr>
    </w:lvl>
    <w:lvl w:ilvl="2" w:tplc="94CE22C8">
      <w:numFmt w:val="bullet"/>
      <w:lvlText w:val="•"/>
      <w:lvlJc w:val="left"/>
      <w:pPr>
        <w:ind w:left="1448" w:hanging="404"/>
      </w:pPr>
      <w:rPr>
        <w:rFonts w:hint="default"/>
        <w:lang w:val="en-US" w:eastAsia="en-US" w:bidi="ar-SA"/>
      </w:rPr>
    </w:lvl>
    <w:lvl w:ilvl="3" w:tplc="98E646DA">
      <w:numFmt w:val="bullet"/>
      <w:lvlText w:val="•"/>
      <w:lvlJc w:val="left"/>
      <w:pPr>
        <w:ind w:left="1762" w:hanging="404"/>
      </w:pPr>
      <w:rPr>
        <w:rFonts w:hint="default"/>
        <w:lang w:val="en-US" w:eastAsia="en-US" w:bidi="ar-SA"/>
      </w:rPr>
    </w:lvl>
    <w:lvl w:ilvl="4" w:tplc="8A5EBEE4">
      <w:numFmt w:val="bullet"/>
      <w:lvlText w:val="•"/>
      <w:lvlJc w:val="left"/>
      <w:pPr>
        <w:ind w:left="2076" w:hanging="404"/>
      </w:pPr>
      <w:rPr>
        <w:rFonts w:hint="default"/>
        <w:lang w:val="en-US" w:eastAsia="en-US" w:bidi="ar-SA"/>
      </w:rPr>
    </w:lvl>
    <w:lvl w:ilvl="5" w:tplc="DDB06C64">
      <w:numFmt w:val="bullet"/>
      <w:lvlText w:val="•"/>
      <w:lvlJc w:val="left"/>
      <w:pPr>
        <w:ind w:left="2390" w:hanging="404"/>
      </w:pPr>
      <w:rPr>
        <w:rFonts w:hint="default"/>
        <w:lang w:val="en-US" w:eastAsia="en-US" w:bidi="ar-SA"/>
      </w:rPr>
    </w:lvl>
    <w:lvl w:ilvl="6" w:tplc="D452E4BC">
      <w:numFmt w:val="bullet"/>
      <w:lvlText w:val="•"/>
      <w:lvlJc w:val="left"/>
      <w:pPr>
        <w:ind w:left="2704" w:hanging="404"/>
      </w:pPr>
      <w:rPr>
        <w:rFonts w:hint="default"/>
        <w:lang w:val="en-US" w:eastAsia="en-US" w:bidi="ar-SA"/>
      </w:rPr>
    </w:lvl>
    <w:lvl w:ilvl="7" w:tplc="A9BAB0CA">
      <w:numFmt w:val="bullet"/>
      <w:lvlText w:val="•"/>
      <w:lvlJc w:val="left"/>
      <w:pPr>
        <w:ind w:left="3018" w:hanging="404"/>
      </w:pPr>
      <w:rPr>
        <w:rFonts w:hint="default"/>
        <w:lang w:val="en-US" w:eastAsia="en-US" w:bidi="ar-SA"/>
      </w:rPr>
    </w:lvl>
    <w:lvl w:ilvl="8" w:tplc="DEC4C562">
      <w:numFmt w:val="bullet"/>
      <w:lvlText w:val="•"/>
      <w:lvlJc w:val="left"/>
      <w:pPr>
        <w:ind w:left="3332" w:hanging="404"/>
      </w:pPr>
      <w:rPr>
        <w:rFonts w:hint="default"/>
        <w:lang w:val="en-US" w:eastAsia="en-US" w:bidi="ar-SA"/>
      </w:rPr>
    </w:lvl>
  </w:abstractNum>
  <w:abstractNum w:abstractNumId="1" w15:restartNumberingAfterBreak="0">
    <w:nsid w:val="0EE3503F"/>
    <w:multiLevelType w:val="hybridMultilevel"/>
    <w:tmpl w:val="A5EAA3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975EE"/>
    <w:multiLevelType w:val="hybridMultilevel"/>
    <w:tmpl w:val="D81A1D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A14E0A"/>
    <w:multiLevelType w:val="hybridMultilevel"/>
    <w:tmpl w:val="461CF5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107FB2"/>
    <w:multiLevelType w:val="hybridMultilevel"/>
    <w:tmpl w:val="54220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3651C"/>
    <w:multiLevelType w:val="hybridMultilevel"/>
    <w:tmpl w:val="AC0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AA03D4"/>
    <w:multiLevelType w:val="hybridMultilevel"/>
    <w:tmpl w:val="025261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CF706F"/>
    <w:multiLevelType w:val="hybridMultilevel"/>
    <w:tmpl w:val="21F056CC"/>
    <w:lvl w:ilvl="0" w:tplc="5A0619A0">
      <w:numFmt w:val="bullet"/>
      <w:lvlText w:val=""/>
      <w:lvlJc w:val="left"/>
      <w:pPr>
        <w:ind w:left="78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D68C09C">
      <w:numFmt w:val="bullet"/>
      <w:lvlText w:val="•"/>
      <w:lvlJc w:val="left"/>
      <w:pPr>
        <w:ind w:left="1657" w:hanging="360"/>
      </w:pPr>
      <w:rPr>
        <w:lang w:val="en-US" w:eastAsia="en-US" w:bidi="ar-SA"/>
      </w:rPr>
    </w:lvl>
    <w:lvl w:ilvl="2" w:tplc="BA6448D8">
      <w:numFmt w:val="bullet"/>
      <w:lvlText w:val="•"/>
      <w:lvlJc w:val="left"/>
      <w:pPr>
        <w:ind w:left="2530" w:hanging="360"/>
      </w:pPr>
      <w:rPr>
        <w:lang w:val="en-US" w:eastAsia="en-US" w:bidi="ar-SA"/>
      </w:rPr>
    </w:lvl>
    <w:lvl w:ilvl="3" w:tplc="FD380AC4">
      <w:numFmt w:val="bullet"/>
      <w:lvlText w:val="•"/>
      <w:lvlJc w:val="left"/>
      <w:pPr>
        <w:ind w:left="3402" w:hanging="360"/>
      </w:pPr>
      <w:rPr>
        <w:lang w:val="en-US" w:eastAsia="en-US" w:bidi="ar-SA"/>
      </w:rPr>
    </w:lvl>
    <w:lvl w:ilvl="4" w:tplc="3DA2DFF0">
      <w:numFmt w:val="bullet"/>
      <w:lvlText w:val="•"/>
      <w:lvlJc w:val="left"/>
      <w:pPr>
        <w:ind w:left="4275" w:hanging="360"/>
      </w:pPr>
      <w:rPr>
        <w:lang w:val="en-US" w:eastAsia="en-US" w:bidi="ar-SA"/>
      </w:rPr>
    </w:lvl>
    <w:lvl w:ilvl="5" w:tplc="7D2C7DBE">
      <w:numFmt w:val="bullet"/>
      <w:lvlText w:val="•"/>
      <w:lvlJc w:val="left"/>
      <w:pPr>
        <w:ind w:left="5148" w:hanging="360"/>
      </w:pPr>
      <w:rPr>
        <w:lang w:val="en-US" w:eastAsia="en-US" w:bidi="ar-SA"/>
      </w:rPr>
    </w:lvl>
    <w:lvl w:ilvl="6" w:tplc="6520FDD4">
      <w:numFmt w:val="bullet"/>
      <w:lvlText w:val="•"/>
      <w:lvlJc w:val="left"/>
      <w:pPr>
        <w:ind w:left="6020" w:hanging="360"/>
      </w:pPr>
      <w:rPr>
        <w:lang w:val="en-US" w:eastAsia="en-US" w:bidi="ar-SA"/>
      </w:rPr>
    </w:lvl>
    <w:lvl w:ilvl="7" w:tplc="3B76730A">
      <w:numFmt w:val="bullet"/>
      <w:lvlText w:val="•"/>
      <w:lvlJc w:val="left"/>
      <w:pPr>
        <w:ind w:left="6893" w:hanging="360"/>
      </w:pPr>
      <w:rPr>
        <w:lang w:val="en-US" w:eastAsia="en-US" w:bidi="ar-SA"/>
      </w:rPr>
    </w:lvl>
    <w:lvl w:ilvl="8" w:tplc="AF76ACC4">
      <w:numFmt w:val="bullet"/>
      <w:lvlText w:val="•"/>
      <w:lvlJc w:val="left"/>
      <w:pPr>
        <w:ind w:left="7766" w:hanging="360"/>
      </w:pPr>
      <w:rPr>
        <w:lang w:val="en-US" w:eastAsia="en-US" w:bidi="ar-SA"/>
      </w:rPr>
    </w:lvl>
  </w:abstractNum>
  <w:abstractNum w:abstractNumId="8" w15:restartNumberingAfterBreak="0">
    <w:nsid w:val="4F831ED3"/>
    <w:multiLevelType w:val="hybridMultilevel"/>
    <w:tmpl w:val="59A20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B516F1"/>
    <w:multiLevelType w:val="hybridMultilevel"/>
    <w:tmpl w:val="BA9464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B6226A"/>
    <w:multiLevelType w:val="hybridMultilevel"/>
    <w:tmpl w:val="F79CD8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A314356"/>
    <w:multiLevelType w:val="hybridMultilevel"/>
    <w:tmpl w:val="14845B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782484"/>
    <w:multiLevelType w:val="hybridMultilevel"/>
    <w:tmpl w:val="0EA8B8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901F07"/>
    <w:multiLevelType w:val="hybridMultilevel"/>
    <w:tmpl w:val="ED72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4504639">
    <w:abstractNumId w:val="5"/>
  </w:num>
  <w:num w:numId="2" w16cid:durableId="639964551">
    <w:abstractNumId w:val="13"/>
  </w:num>
  <w:num w:numId="3" w16cid:durableId="1235160275">
    <w:abstractNumId w:val="2"/>
  </w:num>
  <w:num w:numId="4" w16cid:durableId="1978296769">
    <w:abstractNumId w:val="12"/>
  </w:num>
  <w:num w:numId="5" w16cid:durableId="1758821800">
    <w:abstractNumId w:val="11"/>
  </w:num>
  <w:num w:numId="6" w16cid:durableId="1672751997">
    <w:abstractNumId w:val="4"/>
  </w:num>
  <w:num w:numId="7" w16cid:durableId="9532011">
    <w:abstractNumId w:val="3"/>
  </w:num>
  <w:num w:numId="8" w16cid:durableId="1006009619">
    <w:abstractNumId w:val="6"/>
  </w:num>
  <w:num w:numId="9" w16cid:durableId="1094546312">
    <w:abstractNumId w:val="10"/>
  </w:num>
  <w:num w:numId="10" w16cid:durableId="1264920995">
    <w:abstractNumId w:val="5"/>
  </w:num>
  <w:num w:numId="11" w16cid:durableId="859005215">
    <w:abstractNumId w:val="7"/>
  </w:num>
  <w:num w:numId="12" w16cid:durableId="116458999">
    <w:abstractNumId w:val="1"/>
  </w:num>
  <w:num w:numId="13" w16cid:durableId="589896920">
    <w:abstractNumId w:val="0"/>
  </w:num>
  <w:num w:numId="14" w16cid:durableId="497572448">
    <w:abstractNumId w:val="8"/>
  </w:num>
  <w:num w:numId="15" w16cid:durableId="1076247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CE"/>
    <w:rsid w:val="00005DE1"/>
    <w:rsid w:val="00045882"/>
    <w:rsid w:val="0005670D"/>
    <w:rsid w:val="000D404D"/>
    <w:rsid w:val="001A72A5"/>
    <w:rsid w:val="0020239E"/>
    <w:rsid w:val="002247DE"/>
    <w:rsid w:val="0022549C"/>
    <w:rsid w:val="002521C5"/>
    <w:rsid w:val="00253EF8"/>
    <w:rsid w:val="002B40F5"/>
    <w:rsid w:val="00322AB4"/>
    <w:rsid w:val="003E4961"/>
    <w:rsid w:val="00436858"/>
    <w:rsid w:val="00452DFE"/>
    <w:rsid w:val="004876E7"/>
    <w:rsid w:val="004B5A40"/>
    <w:rsid w:val="004C6418"/>
    <w:rsid w:val="004C6C82"/>
    <w:rsid w:val="004D32F7"/>
    <w:rsid w:val="005622F8"/>
    <w:rsid w:val="0057713E"/>
    <w:rsid w:val="00586391"/>
    <w:rsid w:val="005A334D"/>
    <w:rsid w:val="005B79B4"/>
    <w:rsid w:val="005C52A2"/>
    <w:rsid w:val="005D0A63"/>
    <w:rsid w:val="006005A3"/>
    <w:rsid w:val="00602FB7"/>
    <w:rsid w:val="0063169F"/>
    <w:rsid w:val="00645D7A"/>
    <w:rsid w:val="006471AD"/>
    <w:rsid w:val="00653CB8"/>
    <w:rsid w:val="006D3FA5"/>
    <w:rsid w:val="006D55AC"/>
    <w:rsid w:val="007032EA"/>
    <w:rsid w:val="00724265"/>
    <w:rsid w:val="00766618"/>
    <w:rsid w:val="0077133C"/>
    <w:rsid w:val="007A10D2"/>
    <w:rsid w:val="007A25EB"/>
    <w:rsid w:val="007A30B4"/>
    <w:rsid w:val="007C3DD2"/>
    <w:rsid w:val="007D003A"/>
    <w:rsid w:val="007F7A0F"/>
    <w:rsid w:val="00810740"/>
    <w:rsid w:val="00821431"/>
    <w:rsid w:val="00837073"/>
    <w:rsid w:val="008531C3"/>
    <w:rsid w:val="00860530"/>
    <w:rsid w:val="008835D3"/>
    <w:rsid w:val="008870AC"/>
    <w:rsid w:val="00910D34"/>
    <w:rsid w:val="009467BD"/>
    <w:rsid w:val="00971150"/>
    <w:rsid w:val="009A1F9E"/>
    <w:rsid w:val="00AB3A0E"/>
    <w:rsid w:val="00B04EE1"/>
    <w:rsid w:val="00B52362"/>
    <w:rsid w:val="00B66E75"/>
    <w:rsid w:val="00B8541E"/>
    <w:rsid w:val="00BB5565"/>
    <w:rsid w:val="00BE266A"/>
    <w:rsid w:val="00C01F56"/>
    <w:rsid w:val="00C313D5"/>
    <w:rsid w:val="00C41F66"/>
    <w:rsid w:val="00C8006E"/>
    <w:rsid w:val="00C85BD7"/>
    <w:rsid w:val="00CA1AE6"/>
    <w:rsid w:val="00CB3776"/>
    <w:rsid w:val="00CB4DFA"/>
    <w:rsid w:val="00CE4415"/>
    <w:rsid w:val="00CF447C"/>
    <w:rsid w:val="00D15F54"/>
    <w:rsid w:val="00D85EFF"/>
    <w:rsid w:val="00DE1EC6"/>
    <w:rsid w:val="00E72320"/>
    <w:rsid w:val="00E864DB"/>
    <w:rsid w:val="00E940C8"/>
    <w:rsid w:val="00EB2C7A"/>
    <w:rsid w:val="00EC079F"/>
    <w:rsid w:val="00F2537B"/>
    <w:rsid w:val="00F3053B"/>
    <w:rsid w:val="00F42304"/>
    <w:rsid w:val="00F43DCE"/>
    <w:rsid w:val="00F60125"/>
    <w:rsid w:val="00F83AB2"/>
    <w:rsid w:val="00FB1602"/>
    <w:rsid w:val="00F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1F032D"/>
  <w15:docId w15:val="{562C919A-6B47-4AE7-8F60-01D494A9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43DCE"/>
    <w:pPr>
      <w:ind w:left="720"/>
      <w:contextualSpacing/>
    </w:pPr>
  </w:style>
  <w:style w:type="table" w:styleId="TableGrid">
    <w:name w:val="Table Grid"/>
    <w:basedOn w:val="TableNormal"/>
    <w:uiPriority w:val="59"/>
    <w:rsid w:val="00045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F66"/>
  </w:style>
  <w:style w:type="paragraph" w:styleId="Footer">
    <w:name w:val="footer"/>
    <w:basedOn w:val="Normal"/>
    <w:link w:val="FooterChar"/>
    <w:uiPriority w:val="99"/>
    <w:unhideWhenUsed/>
    <w:rsid w:val="00C41F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F66"/>
  </w:style>
  <w:style w:type="paragraph" w:customStyle="1" w:styleId="Default">
    <w:name w:val="Default"/>
    <w:rsid w:val="00F6012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5670D"/>
    <w:pPr>
      <w:widowControl w:val="0"/>
      <w:autoSpaceDE w:val="0"/>
      <w:autoSpaceDN w:val="0"/>
      <w:spacing w:after="0" w:line="240" w:lineRule="auto"/>
      <w:ind w:left="2100" w:hanging="360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5670D"/>
    <w:rPr>
      <w:rFonts w:ascii="Arial" w:eastAsia="Arial" w:hAnsi="Arial" w:cs="Arial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E723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797052-34b7-4e77-94f6-0fe79a12a43e" xsi:nil="true"/>
    <lcf76f155ced4ddcb4097134ff3c332f xmlns="9c75cf5c-a2c0-4803-ac5b-f009969ad0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BB5B1637BFCB46B2463467430A8BC3" ma:contentTypeVersion="17" ma:contentTypeDescription="Create a new document." ma:contentTypeScope="" ma:versionID="241deb2a294c13032decfc1fce9515d1">
  <xsd:schema xmlns:xsd="http://www.w3.org/2001/XMLSchema" xmlns:xs="http://www.w3.org/2001/XMLSchema" xmlns:p="http://schemas.microsoft.com/office/2006/metadata/properties" xmlns:ns2="9c75cf5c-a2c0-4803-ac5b-f009969ad0ad" xmlns:ns3="4d797052-34b7-4e77-94f6-0fe79a12a43e" targetNamespace="http://schemas.microsoft.com/office/2006/metadata/properties" ma:root="true" ma:fieldsID="d88148377c2d54f49e894ff736c7d53f" ns2:_="" ns3:_="">
    <xsd:import namespace="9c75cf5c-a2c0-4803-ac5b-f009969ad0ad"/>
    <xsd:import namespace="4d797052-34b7-4e77-94f6-0fe79a12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5cf5c-a2c0-4803-ac5b-f009969ad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b2cfea9-9050-4603-adff-9bdd9a393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797052-34b7-4e77-94f6-0fe79a12a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50e46e-630d-435e-bb3e-e7789711e39f}" ma:internalName="TaxCatchAll" ma:showField="CatchAllData" ma:web="4d797052-34b7-4e77-94f6-0fe79a12a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5052AB-027D-4A46-971A-39B0A9C5D1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D5E7ED-82E4-463D-950A-268A29AC32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9836BD-91D4-43AE-A6BF-BFA3F41E88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Imran Khan</cp:lastModifiedBy>
  <cp:revision>2</cp:revision>
  <dcterms:created xsi:type="dcterms:W3CDTF">2025-12-01T09:35:00Z</dcterms:created>
  <dcterms:modified xsi:type="dcterms:W3CDTF">2025-12-01T09:35:00Z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0x010100A5BB5B1637BFCB46B2463467430A8BC3</vt:lpwstr>
  </property>
</Properties>
</file>