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4D78" w14:textId="77777777" w:rsidR="00D2354B" w:rsidRPr="00F37B30" w:rsidRDefault="00AB14AB">
      <w:pPr>
        <w:pStyle w:val="Title"/>
      </w:pPr>
      <w:r w:rsidRPr="00F37B30">
        <w:t xml:space="preserve">HEREFORDSHIRE, </w:t>
      </w:r>
      <w:r w:rsidR="00DC031D" w:rsidRPr="00F37B30">
        <w:t xml:space="preserve">LUDLOW </w:t>
      </w:r>
      <w:r w:rsidRPr="00F37B30">
        <w:t xml:space="preserve">AND NORTH SHROPSHIRE </w:t>
      </w:r>
      <w:r w:rsidR="00DC031D" w:rsidRPr="00F37B30">
        <w:t>COLLEGE</w:t>
      </w:r>
    </w:p>
    <w:p w14:paraId="5666D27A" w14:textId="77777777" w:rsidR="00D2354B" w:rsidRPr="00F37B30" w:rsidRDefault="00D2354B">
      <w:pPr>
        <w:jc w:val="center"/>
      </w:pPr>
      <w:r w:rsidRPr="00F37B30">
        <w:t>Job Description and Person Specification</w:t>
      </w:r>
    </w:p>
    <w:p w14:paraId="41A58303" w14:textId="7091313B" w:rsidR="00D2354B" w:rsidRDefault="00D2354B"/>
    <w:p w14:paraId="0D1AA098" w14:textId="518F99F2" w:rsidR="00740196" w:rsidRDefault="00740196"/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6476"/>
      </w:tblGrid>
      <w:tr w:rsidR="00740196" w:rsidRPr="00F01182" w14:paraId="6947F1C0" w14:textId="77777777" w:rsidTr="00751040">
        <w:tc>
          <w:tcPr>
            <w:tcW w:w="1836" w:type="dxa"/>
          </w:tcPr>
          <w:p w14:paraId="5363F321" w14:textId="77777777" w:rsidR="00740196" w:rsidRPr="00F01182" w:rsidRDefault="00740196" w:rsidP="00414AFB">
            <w:r w:rsidRPr="00833CFC">
              <w:rPr>
                <w:b/>
              </w:rPr>
              <w:t>POST TITLE:</w:t>
            </w:r>
          </w:p>
        </w:tc>
        <w:tc>
          <w:tcPr>
            <w:tcW w:w="6476" w:type="dxa"/>
          </w:tcPr>
          <w:p w14:paraId="17227D02" w14:textId="7BC0D5A2" w:rsidR="00740196" w:rsidRPr="00740196" w:rsidRDefault="00C85665" w:rsidP="00740196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Vice</w:t>
            </w:r>
            <w:r w:rsidR="00740196">
              <w:rPr>
                <w:b w:val="0"/>
              </w:rPr>
              <w:t xml:space="preserve"> Principal</w:t>
            </w:r>
          </w:p>
          <w:p w14:paraId="2638BA18" w14:textId="77777777" w:rsidR="00740196" w:rsidRPr="00F01182" w:rsidRDefault="00740196" w:rsidP="00740196"/>
        </w:tc>
      </w:tr>
      <w:tr w:rsidR="00740196" w:rsidRPr="00F01182" w14:paraId="6BCFFB1A" w14:textId="77777777" w:rsidTr="00751040">
        <w:tc>
          <w:tcPr>
            <w:tcW w:w="1836" w:type="dxa"/>
          </w:tcPr>
          <w:p w14:paraId="244F97E0" w14:textId="77777777" w:rsidR="00740196" w:rsidRPr="00F01182" w:rsidRDefault="00740196" w:rsidP="00414AFB">
            <w:r w:rsidRPr="00833CFC">
              <w:rPr>
                <w:b/>
              </w:rPr>
              <w:t>REPORTS TO:</w:t>
            </w:r>
          </w:p>
        </w:tc>
        <w:tc>
          <w:tcPr>
            <w:tcW w:w="6476" w:type="dxa"/>
          </w:tcPr>
          <w:p w14:paraId="1C824372" w14:textId="77777777" w:rsidR="00740196" w:rsidRPr="00F01182" w:rsidRDefault="00740196" w:rsidP="00414AFB">
            <w:r w:rsidRPr="00F01182">
              <w:t>Deputy Principal</w:t>
            </w:r>
          </w:p>
          <w:p w14:paraId="4C622270" w14:textId="77777777" w:rsidR="00740196" w:rsidRPr="00F01182" w:rsidRDefault="00740196" w:rsidP="00414AFB"/>
        </w:tc>
      </w:tr>
      <w:tr w:rsidR="00740196" w:rsidRPr="00F01182" w14:paraId="407237CB" w14:textId="77777777" w:rsidTr="0021070F">
        <w:trPr>
          <w:trHeight w:val="2433"/>
        </w:trPr>
        <w:tc>
          <w:tcPr>
            <w:tcW w:w="1836" w:type="dxa"/>
          </w:tcPr>
          <w:p w14:paraId="24E0FB2D" w14:textId="77777777" w:rsidR="00740196" w:rsidRPr="00F01182" w:rsidRDefault="00740196" w:rsidP="00414AFB">
            <w:r w:rsidRPr="00833CFC">
              <w:rPr>
                <w:b/>
              </w:rPr>
              <w:t>JOB PURPOSE:</w:t>
            </w:r>
          </w:p>
        </w:tc>
        <w:tc>
          <w:tcPr>
            <w:tcW w:w="6476" w:type="dxa"/>
          </w:tcPr>
          <w:p w14:paraId="42D1F552" w14:textId="75912DEF" w:rsidR="00740196" w:rsidRPr="00F37B30" w:rsidRDefault="00740196" w:rsidP="00740196">
            <w:pPr>
              <w:jc w:val="both"/>
            </w:pPr>
            <w:r w:rsidRPr="00F37B30">
              <w:t>This post is of strategic importance to the College in achieving its mission: ‘</w:t>
            </w:r>
            <w:r w:rsidR="0019296F">
              <w:t>To realise potential and support success’.</w:t>
            </w:r>
          </w:p>
          <w:p w14:paraId="0BBD12A6" w14:textId="77777777" w:rsidR="00740196" w:rsidRPr="00F37B30" w:rsidRDefault="00740196" w:rsidP="00740196">
            <w:pPr>
              <w:jc w:val="both"/>
              <w:rPr>
                <w:b/>
              </w:rPr>
            </w:pPr>
          </w:p>
          <w:p w14:paraId="27248E42" w14:textId="0A1E7EB0" w:rsidR="0021070F" w:rsidRPr="0021070F" w:rsidRDefault="0021070F" w:rsidP="00740196">
            <w:bookmarkStart w:id="0" w:name="_Hlk72149180"/>
            <w:r w:rsidRPr="00F37B30">
              <w:t xml:space="preserve">This key role calls for outstanding leadership and excellence in general </w:t>
            </w:r>
            <w:bookmarkEnd w:id="0"/>
            <w:r w:rsidR="002370D6" w:rsidRPr="00F37B30">
              <w:t>management,</w:t>
            </w:r>
            <w:r w:rsidRPr="00F37B30">
              <w:t xml:space="preserve"> </w:t>
            </w:r>
            <w:r>
              <w:t xml:space="preserve">and </w:t>
            </w:r>
            <w:r w:rsidRPr="0021070F">
              <w:rPr>
                <w:rFonts w:cs="Arial"/>
                <w:szCs w:val="22"/>
              </w:rPr>
              <w:t xml:space="preserve">your focus will be on the delivery of excellence in teaching, learning and assessment in the Faculty of </w:t>
            </w:r>
            <w:r w:rsidR="00CC23F0">
              <w:rPr>
                <w:rFonts w:cs="Arial"/>
                <w:szCs w:val="22"/>
              </w:rPr>
              <w:t>Technology</w:t>
            </w:r>
            <w:r w:rsidRPr="0021070F">
              <w:rPr>
                <w:rFonts w:cs="Arial"/>
                <w:szCs w:val="22"/>
              </w:rPr>
              <w:t xml:space="preserve"> Studies</w:t>
            </w:r>
            <w:r w:rsidR="00404248">
              <w:rPr>
                <w:rFonts w:cs="Arial"/>
                <w:szCs w:val="22"/>
              </w:rPr>
              <w:t xml:space="preserve">, </w:t>
            </w:r>
            <w:r w:rsidR="002370D6">
              <w:rPr>
                <w:rFonts w:cs="Arial"/>
                <w:szCs w:val="22"/>
              </w:rPr>
              <w:t>Holme Lacy College</w:t>
            </w:r>
            <w:r w:rsidR="00404248">
              <w:rPr>
                <w:rFonts w:cs="Arial"/>
                <w:szCs w:val="22"/>
              </w:rPr>
              <w:t xml:space="preserve"> and cross college </w:t>
            </w:r>
            <w:r w:rsidR="0053020A">
              <w:rPr>
                <w:rFonts w:cs="Arial"/>
                <w:szCs w:val="22"/>
              </w:rPr>
              <w:t xml:space="preserve">apprenticeships, </w:t>
            </w:r>
            <w:r w:rsidR="0053020A" w:rsidRPr="0021070F">
              <w:rPr>
                <w:rFonts w:cs="Arial"/>
                <w:szCs w:val="22"/>
              </w:rPr>
              <w:t>whilst</w:t>
            </w:r>
            <w:r w:rsidRPr="0021070F">
              <w:rPr>
                <w:rFonts w:cs="Arial"/>
                <w:szCs w:val="22"/>
              </w:rPr>
              <w:t xml:space="preserve"> maintaining financial efficiency.</w:t>
            </w:r>
          </w:p>
        </w:tc>
      </w:tr>
    </w:tbl>
    <w:p w14:paraId="0B869EF3" w14:textId="5DE6212B" w:rsidR="00D2354B" w:rsidRPr="00740196" w:rsidRDefault="00740196" w:rsidP="00740196">
      <w:pPr>
        <w:jc w:val="both"/>
        <w:rPr>
          <w:b/>
        </w:rPr>
      </w:pPr>
      <w:r w:rsidRPr="00740196">
        <w:rPr>
          <w:b/>
        </w:rPr>
        <w:t>MAIN DUTIES AND RESPONSIBILITIES</w:t>
      </w:r>
    </w:p>
    <w:p w14:paraId="138A8244" w14:textId="77777777" w:rsidR="00D2354B" w:rsidRPr="00F37B30" w:rsidRDefault="00D2354B"/>
    <w:p w14:paraId="43B428F8" w14:textId="253ADE27" w:rsidR="00D2354B" w:rsidRDefault="00D2354B" w:rsidP="00740196">
      <w:r w:rsidRPr="00F37B30">
        <w:t xml:space="preserve">This job description is not intended to be a full account of all aspects of the post.  </w:t>
      </w:r>
      <w:r w:rsidR="00740196" w:rsidRPr="00F01182">
        <w:t>A flexible approach is required for the job, as the duties may be changed within the scope of the post.</w:t>
      </w:r>
    </w:p>
    <w:p w14:paraId="5E693431" w14:textId="77777777" w:rsidR="00751040" w:rsidRPr="00F37B30" w:rsidRDefault="00751040" w:rsidP="00740196"/>
    <w:p w14:paraId="719489C2" w14:textId="5343E089" w:rsidR="00D2354B" w:rsidRDefault="00D2354B" w:rsidP="00AE504F">
      <w:pPr>
        <w:pStyle w:val="Heading1"/>
        <w:jc w:val="both"/>
        <w:rPr>
          <w:u w:val="single"/>
        </w:rPr>
      </w:pPr>
    </w:p>
    <w:p w14:paraId="3A7FB580" w14:textId="77777777" w:rsidR="00751040" w:rsidRPr="00740196" w:rsidRDefault="00751040" w:rsidP="00751040">
      <w:pPr>
        <w:pStyle w:val="Heading1"/>
        <w:jc w:val="both"/>
      </w:pPr>
      <w:r w:rsidRPr="00740196">
        <w:t>Students</w:t>
      </w:r>
    </w:p>
    <w:p w14:paraId="5062CE22" w14:textId="77777777" w:rsidR="00751040" w:rsidRPr="00F37B30" w:rsidRDefault="00751040" w:rsidP="00751040">
      <w:pPr>
        <w:jc w:val="both"/>
      </w:pPr>
    </w:p>
    <w:p w14:paraId="798AD7FF" w14:textId="77777777" w:rsidR="00751040" w:rsidRPr="00F37B30" w:rsidRDefault="00751040" w:rsidP="00751040">
      <w:pPr>
        <w:numPr>
          <w:ilvl w:val="0"/>
          <w:numId w:val="4"/>
        </w:numPr>
        <w:jc w:val="both"/>
      </w:pPr>
      <w:r w:rsidRPr="00F37B30">
        <w:t>To provide the best possible experience for all students within their programmes through:</w:t>
      </w:r>
    </w:p>
    <w:p w14:paraId="5E8D562F" w14:textId="77777777" w:rsidR="00751040" w:rsidRPr="00F37B30" w:rsidRDefault="00751040" w:rsidP="00751040">
      <w:pPr>
        <w:pStyle w:val="Header"/>
        <w:tabs>
          <w:tab w:val="clear" w:pos="4153"/>
          <w:tab w:val="clear" w:pos="8306"/>
        </w:tabs>
        <w:jc w:val="both"/>
      </w:pPr>
    </w:p>
    <w:p w14:paraId="6F302F59" w14:textId="77777777" w:rsidR="00751040" w:rsidRPr="00F37B30" w:rsidRDefault="00751040" w:rsidP="00751040">
      <w:pPr>
        <w:pStyle w:val="BodyTextIndent"/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</w:pPr>
      <w:r w:rsidRPr="00F37B30">
        <w:t>The continual improvement of the student environment and the availability of materials and equipment.</w:t>
      </w:r>
    </w:p>
    <w:p w14:paraId="26956737" w14:textId="77777777" w:rsidR="00751040" w:rsidRPr="00F37B30" w:rsidRDefault="00751040" w:rsidP="00751040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</w:pPr>
      <w:r w:rsidRPr="00F37B30">
        <w:t>Maximising the use of modern technology within the framework of the learning process.</w:t>
      </w:r>
    </w:p>
    <w:p w14:paraId="4CA56273" w14:textId="77777777" w:rsidR="00751040" w:rsidRPr="00F37B30" w:rsidRDefault="00751040" w:rsidP="00751040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</w:pPr>
      <w:r w:rsidRPr="00F37B30">
        <w:t>The provision of high-quality tutorial support, guidance and counselling.</w:t>
      </w:r>
    </w:p>
    <w:p w14:paraId="7FBEBBD3" w14:textId="55B789CF" w:rsidR="00751040" w:rsidRPr="00F37B30" w:rsidRDefault="000B49F8" w:rsidP="00751040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</w:pPr>
      <w:r>
        <w:t>E</w:t>
      </w:r>
      <w:r w:rsidR="00751040" w:rsidRPr="00F37B30">
        <w:t xml:space="preserve">nsuring the maintenance, improvement and adherence to </w:t>
      </w:r>
      <w:r w:rsidR="008F7BB3" w:rsidRPr="00F37B30">
        <w:t>college</w:t>
      </w:r>
      <w:r w:rsidR="00751040" w:rsidRPr="00F37B30">
        <w:t xml:space="preserve"> quality and administrative systems in respect of students.</w:t>
      </w:r>
    </w:p>
    <w:p w14:paraId="53389CFD" w14:textId="77777777" w:rsidR="00751040" w:rsidRPr="00F37B30" w:rsidRDefault="00751040" w:rsidP="00751040">
      <w:pPr>
        <w:jc w:val="both"/>
      </w:pPr>
    </w:p>
    <w:p w14:paraId="3DEB822F" w14:textId="02D0745E" w:rsidR="00751040" w:rsidRPr="00F37B30" w:rsidRDefault="00751040" w:rsidP="00751040">
      <w:pPr>
        <w:numPr>
          <w:ilvl w:val="0"/>
          <w:numId w:val="22"/>
        </w:numPr>
        <w:jc w:val="both"/>
      </w:pPr>
      <w:r w:rsidRPr="00F37B30">
        <w:t xml:space="preserve">To ensure equality of opportunity for all students in line with </w:t>
      </w:r>
      <w:r w:rsidR="008F7BB3" w:rsidRPr="00F37B30">
        <w:t>college</w:t>
      </w:r>
      <w:r w:rsidRPr="00F37B30">
        <w:t xml:space="preserve"> policy, and to implement and progress the College’s approach to inclusive learning.</w:t>
      </w:r>
    </w:p>
    <w:p w14:paraId="0EEE0A9C" w14:textId="77777777" w:rsidR="00751040" w:rsidRPr="00F37B30" w:rsidRDefault="00751040" w:rsidP="00751040">
      <w:pPr>
        <w:jc w:val="both"/>
      </w:pPr>
    </w:p>
    <w:p w14:paraId="5D19CBBA" w14:textId="77777777" w:rsidR="00751040" w:rsidRPr="00F37B30" w:rsidRDefault="00751040" w:rsidP="00751040">
      <w:pPr>
        <w:numPr>
          <w:ilvl w:val="0"/>
          <w:numId w:val="24"/>
        </w:numPr>
        <w:jc w:val="both"/>
      </w:pPr>
      <w:r w:rsidRPr="00F37B30">
        <w:t>To ensure that students are involved and integrated into the planning, maintenance and control of the College’s curriculum systems.</w:t>
      </w:r>
    </w:p>
    <w:p w14:paraId="41A97C3B" w14:textId="77777777" w:rsidR="00751040" w:rsidRPr="00F37B30" w:rsidRDefault="00751040" w:rsidP="00751040">
      <w:pPr>
        <w:jc w:val="both"/>
      </w:pPr>
    </w:p>
    <w:p w14:paraId="1E0FBF39" w14:textId="77777777" w:rsidR="00751040" w:rsidRPr="00F37B30" w:rsidRDefault="00751040" w:rsidP="00751040">
      <w:pPr>
        <w:numPr>
          <w:ilvl w:val="0"/>
          <w:numId w:val="23"/>
        </w:numPr>
        <w:jc w:val="both"/>
      </w:pPr>
      <w:r w:rsidRPr="00F37B30">
        <w:t>To ensure full and effective recording and collection of student information to satisfy internal and external requirements.</w:t>
      </w:r>
    </w:p>
    <w:p w14:paraId="5D27B4BD" w14:textId="77777777" w:rsidR="00751040" w:rsidRPr="00F37B30" w:rsidRDefault="00751040" w:rsidP="00751040">
      <w:pPr>
        <w:jc w:val="both"/>
      </w:pPr>
    </w:p>
    <w:p w14:paraId="086ADE72" w14:textId="4DA0AF4C" w:rsidR="00751040" w:rsidRPr="00F37B30" w:rsidRDefault="00751040" w:rsidP="00751040">
      <w:pPr>
        <w:numPr>
          <w:ilvl w:val="0"/>
          <w:numId w:val="23"/>
        </w:numPr>
        <w:jc w:val="both"/>
      </w:pPr>
      <w:r w:rsidRPr="00F37B30">
        <w:t xml:space="preserve">To take full account of student recruitment, retention and achievement data, </w:t>
      </w:r>
      <w:r w:rsidR="00532453" w:rsidRPr="00F37B30">
        <w:t>acting</w:t>
      </w:r>
      <w:r w:rsidRPr="00F37B30">
        <w:t xml:space="preserve"> where required to ensure that improvements, identified through the College’s self-assessment and action planning system, are effectively targeted and achieved.</w:t>
      </w:r>
    </w:p>
    <w:p w14:paraId="06E46261" w14:textId="77777777" w:rsidR="00751040" w:rsidRPr="00F37B30" w:rsidRDefault="00751040" w:rsidP="00751040">
      <w:pPr>
        <w:pStyle w:val="ListParagraph"/>
      </w:pPr>
    </w:p>
    <w:p w14:paraId="029EE81A" w14:textId="77777777" w:rsidR="00751040" w:rsidRPr="00F37B30" w:rsidRDefault="00751040" w:rsidP="00751040">
      <w:pPr>
        <w:numPr>
          <w:ilvl w:val="0"/>
          <w:numId w:val="23"/>
        </w:numPr>
        <w:jc w:val="both"/>
      </w:pPr>
      <w:r w:rsidRPr="00F37B30">
        <w:t>Become actively involved in the development and maintenance of good conduct and behaviour of students across both faculties.</w:t>
      </w:r>
    </w:p>
    <w:p w14:paraId="6E09D4B6" w14:textId="0A324E5F" w:rsidR="00751040" w:rsidRDefault="00751040" w:rsidP="00751040"/>
    <w:p w14:paraId="405C77B4" w14:textId="77777777" w:rsidR="00751040" w:rsidRPr="00740196" w:rsidRDefault="00751040" w:rsidP="00751040">
      <w:pPr>
        <w:pStyle w:val="Heading1"/>
        <w:jc w:val="both"/>
      </w:pPr>
      <w:r w:rsidRPr="00740196">
        <w:t xml:space="preserve">Staff </w:t>
      </w:r>
    </w:p>
    <w:p w14:paraId="366910A1" w14:textId="77777777" w:rsidR="00751040" w:rsidRPr="00F37B30" w:rsidRDefault="00751040" w:rsidP="00751040">
      <w:pPr>
        <w:jc w:val="both"/>
        <w:rPr>
          <w:b/>
        </w:rPr>
      </w:pPr>
    </w:p>
    <w:p w14:paraId="77AFBAF7" w14:textId="39C36BB2" w:rsidR="00751040" w:rsidRPr="00F37B30" w:rsidRDefault="00751040" w:rsidP="00751040">
      <w:pPr>
        <w:pStyle w:val="Heading1"/>
        <w:numPr>
          <w:ilvl w:val="0"/>
          <w:numId w:val="42"/>
        </w:numPr>
        <w:ind w:left="426" w:hanging="426"/>
        <w:jc w:val="both"/>
        <w:rPr>
          <w:b w:val="0"/>
        </w:rPr>
      </w:pPr>
      <w:r w:rsidRPr="00F37B30">
        <w:rPr>
          <w:b w:val="0"/>
        </w:rPr>
        <w:t xml:space="preserve">To effectively lead and manage the Curriculum Team Leaders and Heads in </w:t>
      </w:r>
      <w:r w:rsidR="00CC23F0" w:rsidRPr="00CC23F0">
        <w:rPr>
          <w:rFonts w:cs="Arial"/>
          <w:b w:val="0"/>
          <w:bCs/>
          <w:szCs w:val="22"/>
        </w:rPr>
        <w:t xml:space="preserve">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Pr="00F37B30">
        <w:rPr>
          <w:b w:val="0"/>
        </w:rPr>
        <w:t>, ensuring that they are motivated and encouraged to succeed thereby maximising their contribution to the College.</w:t>
      </w:r>
    </w:p>
    <w:p w14:paraId="2BA484B3" w14:textId="77777777" w:rsidR="00751040" w:rsidRPr="00F37B30" w:rsidRDefault="00751040" w:rsidP="00751040">
      <w:pPr>
        <w:jc w:val="both"/>
      </w:pPr>
    </w:p>
    <w:p w14:paraId="6183A150" w14:textId="77777777" w:rsidR="00751040" w:rsidRPr="00F37B30" w:rsidRDefault="00751040" w:rsidP="00751040">
      <w:pPr>
        <w:numPr>
          <w:ilvl w:val="0"/>
          <w:numId w:val="7"/>
        </w:numPr>
        <w:jc w:val="both"/>
        <w:rPr>
          <w:b/>
        </w:rPr>
      </w:pPr>
      <w:r w:rsidRPr="00F37B30">
        <w:t>To ensure the development of effective team working which will involve mentoring and training of the Curriculum Team Leaders and Heads</w:t>
      </w:r>
      <w:r w:rsidRPr="00F37B30">
        <w:rPr>
          <w:b/>
        </w:rPr>
        <w:t xml:space="preserve"> </w:t>
      </w:r>
      <w:r w:rsidRPr="00F37B30">
        <w:t>and dealing with difficult people issues quickly and effectively.</w:t>
      </w:r>
    </w:p>
    <w:p w14:paraId="11D0758C" w14:textId="77777777" w:rsidR="00751040" w:rsidRPr="00F37B30" w:rsidRDefault="00751040" w:rsidP="00751040">
      <w:pPr>
        <w:ind w:left="360"/>
        <w:jc w:val="both"/>
        <w:rPr>
          <w:b/>
        </w:rPr>
      </w:pPr>
    </w:p>
    <w:p w14:paraId="2630B128" w14:textId="19075AA4" w:rsidR="00751040" w:rsidRPr="00F34F33" w:rsidRDefault="00751040" w:rsidP="00751040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 xml:space="preserve">Direct management of administrative and support staff in the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56AA3EA9" w14:textId="77777777" w:rsidR="00F34F33" w:rsidRPr="00F34F33" w:rsidRDefault="00F34F33" w:rsidP="00F34F33"/>
    <w:p w14:paraId="35090228" w14:textId="77777777" w:rsidR="00751040" w:rsidRPr="00F37B30" w:rsidRDefault="00751040" w:rsidP="00751040">
      <w:pPr>
        <w:numPr>
          <w:ilvl w:val="0"/>
          <w:numId w:val="8"/>
        </w:numPr>
        <w:jc w:val="both"/>
        <w:rPr>
          <w:b/>
        </w:rPr>
      </w:pPr>
      <w:r w:rsidRPr="00F37B30">
        <w:t xml:space="preserve">To initiate and maintain robust staff communication strategies so that all staff are fully involved in the work and progress of the College.  </w:t>
      </w:r>
    </w:p>
    <w:p w14:paraId="35A47BF8" w14:textId="77777777" w:rsidR="00751040" w:rsidRPr="00F37B30" w:rsidRDefault="00751040" w:rsidP="00751040">
      <w:pPr>
        <w:jc w:val="both"/>
      </w:pPr>
    </w:p>
    <w:p w14:paraId="02349EDB" w14:textId="77777777" w:rsidR="00751040" w:rsidRPr="00F37B30" w:rsidRDefault="00751040" w:rsidP="00751040">
      <w:pPr>
        <w:numPr>
          <w:ilvl w:val="0"/>
          <w:numId w:val="9"/>
        </w:numPr>
        <w:jc w:val="both"/>
        <w:rPr>
          <w:b/>
        </w:rPr>
      </w:pPr>
      <w:r w:rsidRPr="00F37B30">
        <w:t>To congratulate and reward excellence in work performance and reprimand or discipline in cases of unacceptable work performance or misconduct.</w:t>
      </w:r>
    </w:p>
    <w:p w14:paraId="37BEEF28" w14:textId="77777777" w:rsidR="00751040" w:rsidRPr="00F37B30" w:rsidRDefault="00751040" w:rsidP="00751040">
      <w:pPr>
        <w:jc w:val="both"/>
      </w:pPr>
    </w:p>
    <w:p w14:paraId="32E9A2D5" w14:textId="3BDF5FF7" w:rsidR="00751040" w:rsidRPr="00F37B30" w:rsidRDefault="00751040" w:rsidP="00751040">
      <w:pPr>
        <w:numPr>
          <w:ilvl w:val="0"/>
          <w:numId w:val="14"/>
        </w:numPr>
        <w:jc w:val="both"/>
      </w:pPr>
      <w:r w:rsidRPr="00F37B30">
        <w:t xml:space="preserve">To exercise rigour in the recruitment and selection of new staff and ensure that they are fully inducted, provided with appropriate training as identified through the </w:t>
      </w:r>
      <w:r w:rsidR="0019296F">
        <w:t>C</w:t>
      </w:r>
      <w:r w:rsidRPr="00F37B30">
        <w:t>ollege’s appraisal scheme, and fully and effectively deployed.</w:t>
      </w:r>
    </w:p>
    <w:p w14:paraId="481892EE" w14:textId="77777777" w:rsidR="00751040" w:rsidRPr="00F37B30" w:rsidRDefault="00751040" w:rsidP="00751040">
      <w:pPr>
        <w:pStyle w:val="Header"/>
        <w:tabs>
          <w:tab w:val="clear" w:pos="4153"/>
          <w:tab w:val="clear" w:pos="8306"/>
        </w:tabs>
        <w:jc w:val="both"/>
      </w:pPr>
    </w:p>
    <w:p w14:paraId="71C98E39" w14:textId="77777777" w:rsidR="00751040" w:rsidRPr="00F37B30" w:rsidRDefault="00751040" w:rsidP="00751040">
      <w:pPr>
        <w:numPr>
          <w:ilvl w:val="0"/>
          <w:numId w:val="29"/>
        </w:numPr>
        <w:jc w:val="both"/>
      </w:pPr>
      <w:r w:rsidRPr="00F37B30">
        <w:t>To train and develop all staff to equip them for success in their roles and provide them with opportunities for career development.</w:t>
      </w:r>
    </w:p>
    <w:p w14:paraId="5C6211C6" w14:textId="77777777" w:rsidR="00751040" w:rsidRPr="00F37B30" w:rsidRDefault="00751040" w:rsidP="00751040">
      <w:pPr>
        <w:jc w:val="both"/>
      </w:pPr>
    </w:p>
    <w:p w14:paraId="3950B684" w14:textId="77777777" w:rsidR="00751040" w:rsidRPr="00F37B30" w:rsidRDefault="00751040" w:rsidP="00751040">
      <w:pPr>
        <w:numPr>
          <w:ilvl w:val="0"/>
          <w:numId w:val="15"/>
        </w:numPr>
        <w:jc w:val="both"/>
      </w:pPr>
      <w:r w:rsidRPr="00F37B30">
        <w:t>To contribute to the formulation of staff budgets and carefully control all aspects of staff expenditure.</w:t>
      </w:r>
    </w:p>
    <w:p w14:paraId="6876BAC5" w14:textId="77777777" w:rsidR="00751040" w:rsidRPr="00F37B30" w:rsidRDefault="00751040" w:rsidP="00751040">
      <w:pPr>
        <w:ind w:left="360"/>
        <w:jc w:val="both"/>
      </w:pPr>
    </w:p>
    <w:p w14:paraId="2DE80916" w14:textId="77777777" w:rsidR="00751040" w:rsidRPr="00F37B30" w:rsidRDefault="00751040" w:rsidP="00751040">
      <w:pPr>
        <w:numPr>
          <w:ilvl w:val="0"/>
          <w:numId w:val="15"/>
        </w:numPr>
        <w:jc w:val="both"/>
      </w:pPr>
      <w:r w:rsidRPr="00F37B30">
        <w:t xml:space="preserve">To ensure that College employment policies and procedures are adhered to by all staff thus contributing to a </w:t>
      </w:r>
      <w:r>
        <w:t xml:space="preserve">safe environment and a </w:t>
      </w:r>
      <w:r w:rsidRPr="00F37B30">
        <w:t>sense of fair play and equality throughout the organisation.</w:t>
      </w:r>
    </w:p>
    <w:p w14:paraId="46F5368D" w14:textId="483AA739" w:rsidR="00751040" w:rsidRDefault="00751040" w:rsidP="00751040"/>
    <w:p w14:paraId="78A36179" w14:textId="77777777" w:rsidR="00751040" w:rsidRPr="00740196" w:rsidRDefault="00751040" w:rsidP="00751040">
      <w:pPr>
        <w:pStyle w:val="Heading1"/>
        <w:jc w:val="both"/>
      </w:pPr>
      <w:r w:rsidRPr="00740196">
        <w:t>Curriculum</w:t>
      </w:r>
    </w:p>
    <w:p w14:paraId="2EDF4490" w14:textId="77777777" w:rsidR="00751040" w:rsidRPr="00F37B30" w:rsidRDefault="00751040" w:rsidP="00751040">
      <w:pPr>
        <w:jc w:val="both"/>
      </w:pPr>
    </w:p>
    <w:p w14:paraId="4656077A" w14:textId="5B207B83" w:rsidR="00751040" w:rsidRPr="00F37B30" w:rsidRDefault="00751040" w:rsidP="00751040">
      <w:pPr>
        <w:numPr>
          <w:ilvl w:val="0"/>
          <w:numId w:val="1"/>
        </w:numPr>
        <w:jc w:val="both"/>
      </w:pPr>
      <w:r w:rsidRPr="00F37B30">
        <w:t xml:space="preserve">To manage the </w:t>
      </w:r>
      <w:r w:rsidR="00532453" w:rsidRPr="00F37B30">
        <w:t>curriculum</w:t>
      </w:r>
      <w:r w:rsidR="000913C7" w:rsidRPr="0021070F">
        <w:t xml:space="preserve">, </w:t>
      </w:r>
      <w:r w:rsidRPr="0021070F">
        <w:t>offer</w:t>
      </w:r>
      <w:r w:rsidR="000913C7" w:rsidRPr="0021070F">
        <w:t>ed</w:t>
      </w:r>
      <w:r w:rsidRPr="0021070F">
        <w:t xml:space="preserve"> in</w:t>
      </w:r>
      <w:r w:rsidRPr="00F37B30">
        <w:t xml:space="preserve"> both faculties</w:t>
      </w:r>
      <w:r w:rsidR="0053020A">
        <w:t xml:space="preserve"> and</w:t>
      </w:r>
      <w:r w:rsidRPr="00F37B30">
        <w:t xml:space="preserve"> </w:t>
      </w:r>
      <w:r w:rsidR="00971FFB">
        <w:t xml:space="preserve">oversee cross college apprenticeships, </w:t>
      </w:r>
      <w:r w:rsidRPr="00F37B30">
        <w:t>ensuring that learning programmes are effective in meeting the needs of the local community, industry and, where appropriate, national/international demand.</w:t>
      </w:r>
    </w:p>
    <w:p w14:paraId="6D69B1E1" w14:textId="77777777" w:rsidR="00751040" w:rsidRPr="00F37B30" w:rsidRDefault="00751040" w:rsidP="00751040">
      <w:pPr>
        <w:pStyle w:val="Header"/>
        <w:tabs>
          <w:tab w:val="clear" w:pos="4153"/>
          <w:tab w:val="clear" w:pos="8306"/>
        </w:tabs>
        <w:jc w:val="both"/>
      </w:pPr>
    </w:p>
    <w:p w14:paraId="0AD9E76C" w14:textId="77777777" w:rsidR="00751040" w:rsidRPr="00F37B30" w:rsidRDefault="00751040" w:rsidP="00751040">
      <w:pPr>
        <w:numPr>
          <w:ilvl w:val="0"/>
          <w:numId w:val="28"/>
        </w:numPr>
        <w:jc w:val="both"/>
      </w:pPr>
      <w:r w:rsidRPr="00F37B30">
        <w:t xml:space="preserve">To stimulate curriculum innovation by being instrumental in developing new programmes and modernising and enhancing the existing portfolio. </w:t>
      </w:r>
    </w:p>
    <w:p w14:paraId="648FD640" w14:textId="77777777" w:rsidR="00751040" w:rsidRPr="00F37B30" w:rsidRDefault="00751040" w:rsidP="00751040">
      <w:pPr>
        <w:jc w:val="both"/>
      </w:pPr>
    </w:p>
    <w:p w14:paraId="7D1B420B" w14:textId="77777777" w:rsidR="00751040" w:rsidRPr="00F37B30" w:rsidRDefault="00751040" w:rsidP="00751040">
      <w:pPr>
        <w:numPr>
          <w:ilvl w:val="0"/>
          <w:numId w:val="2"/>
        </w:numPr>
        <w:jc w:val="both"/>
      </w:pPr>
      <w:r w:rsidRPr="00F37B30">
        <w:t>To identify programmes that may be uneconomic or otherwise unsustainable and propose and implement change to ensure the ongoing viability of the curriculum offer.</w:t>
      </w:r>
    </w:p>
    <w:p w14:paraId="19C1964F" w14:textId="77777777" w:rsidR="00751040" w:rsidRPr="00F37B30" w:rsidRDefault="00751040" w:rsidP="00751040">
      <w:pPr>
        <w:pStyle w:val="Header"/>
        <w:tabs>
          <w:tab w:val="clear" w:pos="4153"/>
          <w:tab w:val="clear" w:pos="8306"/>
        </w:tabs>
        <w:jc w:val="both"/>
      </w:pPr>
    </w:p>
    <w:p w14:paraId="32B02759" w14:textId="77777777" w:rsidR="00751040" w:rsidRPr="00F37B30" w:rsidRDefault="00751040" w:rsidP="00751040">
      <w:pPr>
        <w:numPr>
          <w:ilvl w:val="0"/>
          <w:numId w:val="3"/>
        </w:numPr>
        <w:jc w:val="both"/>
      </w:pPr>
      <w:r w:rsidRPr="00F37B30">
        <w:t>To promote excellence in all aspects of curriculum management, development and innovation.</w:t>
      </w:r>
    </w:p>
    <w:p w14:paraId="2AE24239" w14:textId="77777777" w:rsidR="00751040" w:rsidRPr="00F37B30" w:rsidRDefault="00751040" w:rsidP="00751040">
      <w:pPr>
        <w:jc w:val="both"/>
      </w:pPr>
    </w:p>
    <w:p w14:paraId="451343B9" w14:textId="2FE5EEF6" w:rsidR="00751040" w:rsidRPr="00F37B30" w:rsidRDefault="00751040" w:rsidP="00751040">
      <w:pPr>
        <w:numPr>
          <w:ilvl w:val="0"/>
          <w:numId w:val="5"/>
        </w:numPr>
        <w:jc w:val="both"/>
      </w:pPr>
      <w:r w:rsidRPr="00F37B30">
        <w:t xml:space="preserve">To ensure that </w:t>
      </w:r>
      <w:r w:rsidR="0019296F">
        <w:t>c</w:t>
      </w:r>
      <w:r w:rsidRPr="00F37B30">
        <w:t>ollege quality and administrative systems in respect of curriculum are adhered to by all staff, thus enabling the delivery of a product of consistently high quality.</w:t>
      </w:r>
    </w:p>
    <w:p w14:paraId="0F19E0D5" w14:textId="77777777" w:rsidR="00751040" w:rsidRPr="00F37B30" w:rsidRDefault="00751040" w:rsidP="00751040">
      <w:pPr>
        <w:ind w:left="360"/>
        <w:jc w:val="both"/>
      </w:pPr>
    </w:p>
    <w:p w14:paraId="6ED30FF0" w14:textId="77777777" w:rsidR="00751040" w:rsidRPr="00F37B30" w:rsidRDefault="00751040" w:rsidP="00751040">
      <w:pPr>
        <w:numPr>
          <w:ilvl w:val="0"/>
          <w:numId w:val="5"/>
        </w:numPr>
        <w:jc w:val="both"/>
        <w:rPr>
          <w:b/>
        </w:rPr>
      </w:pPr>
      <w:r w:rsidRPr="00F37B30">
        <w:t>To ensure compliance with the Curriculum Resource Model and budget models.</w:t>
      </w:r>
    </w:p>
    <w:p w14:paraId="0D2E140C" w14:textId="3BC3B7C6" w:rsidR="00751040" w:rsidRDefault="00751040" w:rsidP="00751040"/>
    <w:p w14:paraId="5E6DEF3C" w14:textId="496168DD" w:rsidR="00751040" w:rsidRDefault="00751040" w:rsidP="00751040"/>
    <w:p w14:paraId="1901F6E3" w14:textId="77777777" w:rsidR="00751040" w:rsidRPr="00740196" w:rsidRDefault="00751040" w:rsidP="00751040">
      <w:pPr>
        <w:pStyle w:val="Heading1"/>
        <w:jc w:val="both"/>
      </w:pPr>
      <w:r w:rsidRPr="00740196">
        <w:t>Quality</w:t>
      </w:r>
    </w:p>
    <w:p w14:paraId="7B691111" w14:textId="77777777" w:rsidR="00751040" w:rsidRPr="00F37B30" w:rsidRDefault="00751040" w:rsidP="00751040"/>
    <w:p w14:paraId="08C0B8A2" w14:textId="77777777" w:rsidR="00751040" w:rsidRPr="00F37B30" w:rsidRDefault="00751040" w:rsidP="00751040">
      <w:pPr>
        <w:numPr>
          <w:ilvl w:val="0"/>
          <w:numId w:val="25"/>
        </w:numPr>
        <w:ind w:left="426" w:hanging="426"/>
      </w:pPr>
      <w:r w:rsidRPr="00F37B30">
        <w:t>To ensure full compliance with quality systems and procedures and to provide appropriate reporting as required.</w:t>
      </w:r>
    </w:p>
    <w:p w14:paraId="6477D147" w14:textId="77777777" w:rsidR="00751040" w:rsidRPr="00F37B30" w:rsidRDefault="00751040" w:rsidP="00751040">
      <w:pPr>
        <w:ind w:left="426"/>
      </w:pPr>
    </w:p>
    <w:p w14:paraId="63A473FF" w14:textId="77777777" w:rsidR="00751040" w:rsidRPr="00F9217A" w:rsidRDefault="00751040" w:rsidP="00751040">
      <w:pPr>
        <w:numPr>
          <w:ilvl w:val="0"/>
          <w:numId w:val="25"/>
        </w:numPr>
        <w:ind w:left="426" w:hanging="426"/>
      </w:pPr>
      <w:r w:rsidRPr="00F9217A">
        <w:t xml:space="preserve">To establish mechanisms to </w:t>
      </w:r>
      <w:proofErr w:type="gramStart"/>
      <w:r w:rsidRPr="00F9217A">
        <w:t>quality</w:t>
      </w:r>
      <w:proofErr w:type="gramEnd"/>
      <w:r w:rsidRPr="00F9217A">
        <w:t xml:space="preserve"> assure the curriculum offer.</w:t>
      </w:r>
    </w:p>
    <w:p w14:paraId="3702EA5C" w14:textId="77777777" w:rsidR="00751040" w:rsidRPr="00F37B30" w:rsidRDefault="00751040" w:rsidP="00751040"/>
    <w:p w14:paraId="05E59468" w14:textId="77777777" w:rsidR="00751040" w:rsidRPr="00F37B30" w:rsidRDefault="00751040" w:rsidP="00751040">
      <w:pPr>
        <w:numPr>
          <w:ilvl w:val="0"/>
          <w:numId w:val="25"/>
        </w:numPr>
        <w:ind w:left="426" w:hanging="426"/>
      </w:pPr>
      <w:r w:rsidRPr="00F37B30">
        <w:t>To provide a consistent approach to teaching, learning and assessment.</w:t>
      </w:r>
    </w:p>
    <w:p w14:paraId="526EE56F" w14:textId="0364AE84" w:rsidR="00751040" w:rsidRDefault="00751040" w:rsidP="00751040"/>
    <w:p w14:paraId="4887B39A" w14:textId="77777777" w:rsidR="00751040" w:rsidRPr="00751040" w:rsidRDefault="00751040" w:rsidP="00751040"/>
    <w:p w14:paraId="6A75C53F" w14:textId="77777777" w:rsidR="007E04BD" w:rsidRPr="00740196" w:rsidRDefault="007E04BD" w:rsidP="00AE504F">
      <w:pPr>
        <w:pStyle w:val="Heading1"/>
        <w:jc w:val="both"/>
      </w:pPr>
      <w:r w:rsidRPr="00740196">
        <w:t>Campus Management</w:t>
      </w:r>
    </w:p>
    <w:p w14:paraId="431CDFC6" w14:textId="77777777" w:rsidR="007E04BD" w:rsidRPr="00F37B30" w:rsidRDefault="007E04BD" w:rsidP="00AE504F">
      <w:pPr>
        <w:pStyle w:val="Heading1"/>
        <w:jc w:val="both"/>
        <w:rPr>
          <w:u w:val="single"/>
        </w:rPr>
      </w:pPr>
    </w:p>
    <w:p w14:paraId="45C17942" w14:textId="693C01CC" w:rsidR="005471B2" w:rsidRPr="00F37B30" w:rsidRDefault="005471B2" w:rsidP="007E04BD">
      <w:pPr>
        <w:pStyle w:val="Heading1"/>
        <w:numPr>
          <w:ilvl w:val="0"/>
          <w:numId w:val="42"/>
        </w:numPr>
        <w:ind w:left="426" w:hanging="426"/>
        <w:jc w:val="both"/>
        <w:rPr>
          <w:b w:val="0"/>
        </w:rPr>
      </w:pPr>
      <w:r w:rsidRPr="00F37B30">
        <w:rPr>
          <w:b w:val="0"/>
        </w:rPr>
        <w:t xml:space="preserve">Development </w:t>
      </w:r>
      <w:r w:rsidR="0096503B" w:rsidRPr="00F37B30">
        <w:rPr>
          <w:b w:val="0"/>
        </w:rPr>
        <w:t xml:space="preserve">of </w:t>
      </w:r>
      <w:r w:rsidRPr="00F37B30">
        <w:rPr>
          <w:b w:val="0"/>
        </w:rPr>
        <w:t>campus identi</w:t>
      </w:r>
      <w:r w:rsidR="00740196">
        <w:rPr>
          <w:b w:val="0"/>
        </w:rPr>
        <w:t>t</w:t>
      </w:r>
      <w:r w:rsidRPr="00F37B30">
        <w:rPr>
          <w:b w:val="0"/>
        </w:rPr>
        <w:t>y and links with the local community</w:t>
      </w:r>
      <w:r w:rsidR="0096503B" w:rsidRPr="00F37B30">
        <w:rPr>
          <w:b w:val="0"/>
        </w:rPr>
        <w:t>.</w:t>
      </w:r>
    </w:p>
    <w:p w14:paraId="711C9F98" w14:textId="77777777" w:rsidR="00012456" w:rsidRPr="00F37B30" w:rsidRDefault="00012456" w:rsidP="00012456"/>
    <w:p w14:paraId="2A55BA03" w14:textId="59654FC4" w:rsidR="005471B2" w:rsidRPr="00F37B30" w:rsidRDefault="005471B2" w:rsidP="005471B2">
      <w:pPr>
        <w:numPr>
          <w:ilvl w:val="0"/>
          <w:numId w:val="42"/>
        </w:numPr>
        <w:ind w:left="426" w:hanging="426"/>
      </w:pPr>
      <w:r w:rsidRPr="00F37B30">
        <w:t xml:space="preserve">Work to maintain the </w:t>
      </w:r>
      <w:r w:rsidR="0096503B" w:rsidRPr="00F37B30">
        <w:t xml:space="preserve">excellent </w:t>
      </w:r>
      <w:r w:rsidRPr="00F37B30">
        <w:t xml:space="preserve">reputation </w:t>
      </w:r>
      <w:r w:rsidR="00673D9E" w:rsidRPr="00F37B30">
        <w:t>of Herefordshire, Ludlow and North Shropshire College</w:t>
      </w:r>
      <w:r w:rsidR="00012456" w:rsidRPr="00F37B30">
        <w:t>.</w:t>
      </w:r>
    </w:p>
    <w:p w14:paraId="1EB1FD47" w14:textId="77777777" w:rsidR="00012456" w:rsidRPr="00F37B30" w:rsidRDefault="00012456" w:rsidP="00012456"/>
    <w:p w14:paraId="16904B30" w14:textId="4A2D0A49" w:rsidR="00F34F33" w:rsidRPr="00F34F33" w:rsidRDefault="007E04BD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7B30">
        <w:rPr>
          <w:b w:val="0"/>
        </w:rPr>
        <w:t xml:space="preserve">Overall management responsibility for </w:t>
      </w:r>
      <w:r w:rsidR="00DE61EB" w:rsidRPr="00F37B30">
        <w:rPr>
          <w:b w:val="0"/>
        </w:rPr>
        <w:t xml:space="preserve">the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77B07E73" w14:textId="38A13C6A" w:rsidR="00012456" w:rsidRPr="00F37B30" w:rsidRDefault="00012456" w:rsidP="002370D6">
      <w:pPr>
        <w:pStyle w:val="Heading1"/>
        <w:ind w:left="426"/>
        <w:jc w:val="both"/>
      </w:pPr>
    </w:p>
    <w:p w14:paraId="3178F57A" w14:textId="48EFEF8C" w:rsidR="007E04BD" w:rsidRPr="00F37B30" w:rsidRDefault="007E04BD" w:rsidP="007E04BD">
      <w:pPr>
        <w:numPr>
          <w:ilvl w:val="0"/>
          <w:numId w:val="42"/>
        </w:numPr>
        <w:ind w:left="426" w:hanging="426"/>
        <w:jc w:val="both"/>
      </w:pPr>
      <w:r w:rsidRPr="00F37B30">
        <w:t xml:space="preserve">Management responsibility for all </w:t>
      </w:r>
      <w:r w:rsidR="0025721A" w:rsidRPr="00F37B30">
        <w:t xml:space="preserve">faculty </w:t>
      </w:r>
      <w:r w:rsidRPr="00F37B30">
        <w:t>staff (curriculum and support), students, contractors and visitors</w:t>
      </w:r>
      <w:r w:rsidR="0096503B" w:rsidRPr="00F37B30">
        <w:t>.</w:t>
      </w:r>
    </w:p>
    <w:p w14:paraId="37C5ABBF" w14:textId="77777777" w:rsidR="00012456" w:rsidRPr="00F37B30" w:rsidRDefault="00012456" w:rsidP="00012456">
      <w:pPr>
        <w:jc w:val="both"/>
      </w:pPr>
    </w:p>
    <w:p w14:paraId="1A34C5CC" w14:textId="71B891B7" w:rsidR="00F34F33" w:rsidRPr="00F34F33" w:rsidRDefault="00751040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>Work with the Head of ICT</w:t>
      </w:r>
      <w:r w:rsidR="000C41B5">
        <w:rPr>
          <w:b w:val="0"/>
          <w:bCs/>
        </w:rPr>
        <w:t>, Head of</w:t>
      </w:r>
      <w:r w:rsidRPr="00F34F33">
        <w:rPr>
          <w:b w:val="0"/>
          <w:bCs/>
        </w:rPr>
        <w:t xml:space="preserve"> Estates and the </w:t>
      </w:r>
      <w:r w:rsidR="000C41B5">
        <w:rPr>
          <w:b w:val="0"/>
          <w:bCs/>
        </w:rPr>
        <w:t>Chief Finance and Operating Officer</w:t>
      </w:r>
      <w:r w:rsidRPr="00F34F33">
        <w:rPr>
          <w:b w:val="0"/>
          <w:bCs/>
        </w:rPr>
        <w:t xml:space="preserve"> </w:t>
      </w:r>
      <w:r w:rsidR="007E04BD" w:rsidRPr="00F34F33">
        <w:rPr>
          <w:b w:val="0"/>
          <w:bCs/>
        </w:rPr>
        <w:t>for all site development, maintenance and repairs for all equipment, land, buildings, machinery and vehicles</w:t>
      </w:r>
      <w:r w:rsidR="00BB1D70" w:rsidRPr="00F34F33">
        <w:rPr>
          <w:b w:val="0"/>
          <w:bCs/>
        </w:rPr>
        <w:t xml:space="preserve"> </w:t>
      </w:r>
      <w:r w:rsidR="00F34F33">
        <w:rPr>
          <w:b w:val="0"/>
          <w:bCs/>
        </w:rPr>
        <w:t xml:space="preserve">for the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4E75086E" w14:textId="7594F5C1" w:rsidR="00751040" w:rsidRPr="00F37B30" w:rsidRDefault="00751040" w:rsidP="00F34F33">
      <w:pPr>
        <w:ind w:left="426"/>
        <w:jc w:val="both"/>
      </w:pPr>
    </w:p>
    <w:p w14:paraId="255B9DC1" w14:textId="48BE04DE" w:rsidR="00F34F33" w:rsidRPr="00F34F33" w:rsidRDefault="007E04BD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>Budget responsibility for all site purchases</w:t>
      </w:r>
      <w:r w:rsidR="00BB1D70" w:rsidRPr="00F34F33">
        <w:rPr>
          <w:b w:val="0"/>
          <w:bCs/>
        </w:rPr>
        <w:t xml:space="preserve"> at</w:t>
      </w:r>
      <w:r w:rsidR="00BB1D70" w:rsidRPr="00F37B30">
        <w:t xml:space="preserve">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26AF450C" w14:textId="46BFA97D" w:rsidR="00012456" w:rsidRPr="00F37B30" w:rsidRDefault="00012456" w:rsidP="00F34F33">
      <w:pPr>
        <w:ind w:left="426"/>
        <w:jc w:val="both"/>
      </w:pPr>
    </w:p>
    <w:p w14:paraId="1F8EEF1A" w14:textId="3CCD8DD8" w:rsidR="00F34F33" w:rsidRPr="00F34F33" w:rsidRDefault="00BB1D70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 xml:space="preserve">Overall responsibility for the management of </w:t>
      </w:r>
      <w:r w:rsidR="007E04BD" w:rsidRPr="00F34F33">
        <w:rPr>
          <w:b w:val="0"/>
          <w:bCs/>
        </w:rPr>
        <w:t xml:space="preserve">service level agreements </w:t>
      </w:r>
      <w:r w:rsidR="00F34F33" w:rsidRPr="00F34F33">
        <w:rPr>
          <w:b w:val="0"/>
          <w:bCs/>
        </w:rPr>
        <w:t>for the</w:t>
      </w:r>
      <w:r w:rsidR="00F34F33">
        <w:t xml:space="preserve">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3F6B1383" w14:textId="49777BBB" w:rsidR="007E04BD" w:rsidRPr="00F37B30" w:rsidRDefault="007E04BD" w:rsidP="00F34F33">
      <w:pPr>
        <w:ind w:left="426"/>
        <w:jc w:val="both"/>
      </w:pPr>
    </w:p>
    <w:p w14:paraId="09D85D7D" w14:textId="29795B31" w:rsidR="007E04BD" w:rsidRPr="00F37B30" w:rsidRDefault="00BB1D70" w:rsidP="007E04BD">
      <w:pPr>
        <w:numPr>
          <w:ilvl w:val="0"/>
          <w:numId w:val="42"/>
        </w:numPr>
        <w:ind w:left="426" w:hanging="426"/>
        <w:jc w:val="both"/>
      </w:pPr>
      <w:r w:rsidRPr="00F37B30">
        <w:t>Oversight</w:t>
      </w:r>
      <w:r w:rsidR="007E04BD" w:rsidRPr="00F37B30">
        <w:t xml:space="preserve"> of professional links and relat</w:t>
      </w:r>
      <w:r w:rsidRPr="00F37B30">
        <w:t xml:space="preserve">ionships with external partners at </w:t>
      </w:r>
      <w:r w:rsidR="00184F53" w:rsidRPr="00F37B30">
        <w:t xml:space="preserve">both </w:t>
      </w:r>
      <w:r w:rsidR="004959B5" w:rsidRPr="00F37B30">
        <w:t xml:space="preserve">Hereford and </w:t>
      </w:r>
      <w:r w:rsidR="00F34F33">
        <w:t>Holme Lacy</w:t>
      </w:r>
      <w:r w:rsidR="0096503B" w:rsidRPr="00F37B30">
        <w:t>.</w:t>
      </w:r>
      <w:r w:rsidR="007E04BD" w:rsidRPr="00F37B30">
        <w:t xml:space="preserve"> </w:t>
      </w:r>
    </w:p>
    <w:p w14:paraId="5AC18668" w14:textId="77777777" w:rsidR="00012456" w:rsidRPr="00F37B30" w:rsidRDefault="00012456" w:rsidP="00012456">
      <w:pPr>
        <w:jc w:val="both"/>
      </w:pPr>
    </w:p>
    <w:p w14:paraId="290AC0BA" w14:textId="34C75F1A" w:rsidR="00F34F33" w:rsidRPr="00F34F33" w:rsidRDefault="007E04BD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>Capital expenditure planning and budgeting</w:t>
      </w:r>
      <w:r w:rsidR="00BB1D70" w:rsidRPr="00F34F33">
        <w:rPr>
          <w:b w:val="0"/>
          <w:bCs/>
        </w:rPr>
        <w:t xml:space="preserve"> </w:t>
      </w:r>
      <w:r w:rsidR="00F34F33" w:rsidRPr="00F34F33">
        <w:rPr>
          <w:b w:val="0"/>
          <w:bCs/>
        </w:rPr>
        <w:t xml:space="preserve">for the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71ED6BD1" w14:textId="6F8B0C75" w:rsidR="00012456" w:rsidRPr="00F34F33" w:rsidRDefault="00012456" w:rsidP="00F34F33">
      <w:pPr>
        <w:ind w:left="426"/>
        <w:jc w:val="both"/>
        <w:rPr>
          <w:bCs/>
        </w:rPr>
      </w:pPr>
    </w:p>
    <w:p w14:paraId="795AE9F0" w14:textId="7BFAE0A6" w:rsidR="00012456" w:rsidRPr="00F34F33" w:rsidRDefault="007E04BD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>Responsibility for the management of the annual Curriculum Resource Model and staffing budget</w:t>
      </w:r>
      <w:r w:rsidR="00BB1D70" w:rsidRPr="00F34F33">
        <w:rPr>
          <w:b w:val="0"/>
          <w:bCs/>
        </w:rPr>
        <w:t xml:space="preserve"> for </w:t>
      </w:r>
      <w:r w:rsidR="004959B5" w:rsidRPr="00F34F33">
        <w:rPr>
          <w:b w:val="0"/>
          <w:bCs/>
        </w:rPr>
        <w:t>the</w:t>
      </w:r>
      <w:r w:rsidR="004959B5" w:rsidRPr="00F37B30">
        <w:t xml:space="preserve">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the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7B6A0892" w14:textId="77777777" w:rsidR="0019296F" w:rsidRPr="00F37B30" w:rsidRDefault="0019296F" w:rsidP="0019296F">
      <w:pPr>
        <w:jc w:val="both"/>
      </w:pPr>
    </w:p>
    <w:p w14:paraId="41BB66CD" w14:textId="7E90B316" w:rsidR="007E04BD" w:rsidRPr="00F37B30" w:rsidRDefault="00BB1D70" w:rsidP="007E04BD">
      <w:pPr>
        <w:numPr>
          <w:ilvl w:val="0"/>
          <w:numId w:val="42"/>
        </w:numPr>
        <w:ind w:left="426" w:hanging="426"/>
        <w:jc w:val="both"/>
      </w:pPr>
      <w:r w:rsidRPr="00F37B30">
        <w:t>Overall r</w:t>
      </w:r>
      <w:r w:rsidR="007E04BD" w:rsidRPr="00F37B30">
        <w:t>esponsibility for Open Days and evening</w:t>
      </w:r>
      <w:r w:rsidR="0096503B" w:rsidRPr="00F37B30">
        <w:t>s</w:t>
      </w:r>
      <w:r w:rsidR="007E04BD" w:rsidRPr="00F37B30">
        <w:t>, award ceremonies and similar events</w:t>
      </w:r>
      <w:r w:rsidR="0096503B" w:rsidRPr="00F37B30">
        <w:t>.</w:t>
      </w:r>
    </w:p>
    <w:p w14:paraId="1033615C" w14:textId="77777777" w:rsidR="00012456" w:rsidRPr="00F37B30" w:rsidRDefault="00012456" w:rsidP="00012456">
      <w:pPr>
        <w:jc w:val="both"/>
      </w:pPr>
    </w:p>
    <w:p w14:paraId="0106A564" w14:textId="5F9834CC" w:rsidR="00F34F33" w:rsidRPr="00F34F33" w:rsidRDefault="00BB1D70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>R</w:t>
      </w:r>
      <w:r w:rsidR="007E04BD" w:rsidRPr="00F34F33">
        <w:rPr>
          <w:b w:val="0"/>
          <w:bCs/>
        </w:rPr>
        <w:t>esponsibility and main campus contact for Health and Safety Executive and other external auditor visits, planned or otherwise</w:t>
      </w:r>
      <w:r w:rsidRPr="00F34F33">
        <w:rPr>
          <w:b w:val="0"/>
          <w:bCs/>
        </w:rPr>
        <w:t xml:space="preserve"> for </w:t>
      </w:r>
      <w:r w:rsidR="0025721A" w:rsidRPr="00F34F33">
        <w:rPr>
          <w:b w:val="0"/>
          <w:bCs/>
        </w:rPr>
        <w:t>the</w:t>
      </w:r>
      <w:r w:rsidR="0025721A" w:rsidRPr="00F37B30">
        <w:t xml:space="preserve">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F34F33" w:rsidRPr="00F34F33">
        <w:rPr>
          <w:rFonts w:cs="Arial"/>
          <w:b w:val="0"/>
          <w:bCs/>
          <w:szCs w:val="22"/>
        </w:rPr>
        <w:t>.</w:t>
      </w:r>
    </w:p>
    <w:p w14:paraId="19BA21E7" w14:textId="7703A1A1" w:rsidR="00012456" w:rsidRPr="00F37B30" w:rsidRDefault="00012456" w:rsidP="00F34F33">
      <w:pPr>
        <w:ind w:left="426"/>
        <w:jc w:val="both"/>
      </w:pPr>
    </w:p>
    <w:p w14:paraId="72F7CAD8" w14:textId="6D2E5378" w:rsidR="005471B2" w:rsidRPr="00F34F33" w:rsidRDefault="007E04BD" w:rsidP="00F34F33">
      <w:pPr>
        <w:pStyle w:val="Heading1"/>
        <w:numPr>
          <w:ilvl w:val="0"/>
          <w:numId w:val="42"/>
        </w:numPr>
        <w:ind w:left="426" w:hanging="426"/>
        <w:jc w:val="both"/>
        <w:rPr>
          <w:rFonts w:cs="Arial"/>
          <w:b w:val="0"/>
          <w:bCs/>
          <w:szCs w:val="22"/>
        </w:rPr>
      </w:pPr>
      <w:r w:rsidRPr="00F34F33">
        <w:rPr>
          <w:b w:val="0"/>
          <w:bCs/>
        </w:rPr>
        <w:t>Responsibility for incident control</w:t>
      </w:r>
      <w:r w:rsidR="00BB1D70" w:rsidRPr="00F34F33">
        <w:rPr>
          <w:b w:val="0"/>
          <w:bCs/>
        </w:rPr>
        <w:t xml:space="preserve"> </w:t>
      </w:r>
      <w:r w:rsidR="0025721A" w:rsidRPr="00F34F33">
        <w:rPr>
          <w:b w:val="0"/>
          <w:bCs/>
        </w:rPr>
        <w:t xml:space="preserve">for </w:t>
      </w:r>
      <w:r w:rsidR="00F34F33" w:rsidRPr="00F34F33">
        <w:rPr>
          <w:rFonts w:cs="Arial"/>
          <w:b w:val="0"/>
          <w:bCs/>
          <w:szCs w:val="22"/>
        </w:rPr>
        <w:t xml:space="preserve">Faculty of Technology Studies and </w:t>
      </w:r>
      <w:r w:rsidR="002370D6">
        <w:rPr>
          <w:rFonts w:cs="Arial"/>
          <w:b w:val="0"/>
          <w:bCs/>
          <w:szCs w:val="22"/>
        </w:rPr>
        <w:t>Holme Lacy College</w:t>
      </w:r>
      <w:r w:rsidR="0025721A" w:rsidRPr="00F34F33">
        <w:rPr>
          <w:b w:val="0"/>
          <w:bCs/>
        </w:rPr>
        <w:t xml:space="preserve">, </w:t>
      </w:r>
      <w:r w:rsidRPr="00F34F33">
        <w:rPr>
          <w:b w:val="0"/>
          <w:bCs/>
        </w:rPr>
        <w:t>including liaising with external bodies such as the Fire Service and Police.</w:t>
      </w:r>
      <w:r w:rsidR="00BB1D70" w:rsidRPr="00F34F33">
        <w:rPr>
          <w:b w:val="0"/>
          <w:bCs/>
        </w:rPr>
        <w:t xml:space="preserve">  </w:t>
      </w:r>
    </w:p>
    <w:p w14:paraId="796781BD" w14:textId="77777777" w:rsidR="00751040" w:rsidRDefault="00751040" w:rsidP="00AE504F">
      <w:pPr>
        <w:pStyle w:val="Heading1"/>
        <w:jc w:val="both"/>
      </w:pPr>
    </w:p>
    <w:p w14:paraId="2BEE7BF1" w14:textId="77777777" w:rsidR="0090745E" w:rsidRDefault="0090745E" w:rsidP="00AE504F">
      <w:pPr>
        <w:pStyle w:val="Heading1"/>
        <w:jc w:val="both"/>
      </w:pPr>
    </w:p>
    <w:p w14:paraId="738279B9" w14:textId="1B587789" w:rsidR="005471B2" w:rsidRPr="00740196" w:rsidRDefault="00D2354B" w:rsidP="00AE504F">
      <w:pPr>
        <w:pStyle w:val="Heading1"/>
        <w:jc w:val="both"/>
      </w:pPr>
      <w:r w:rsidRPr="00740196">
        <w:t>S</w:t>
      </w:r>
      <w:r w:rsidR="005471B2" w:rsidRPr="00740196">
        <w:t>chools</w:t>
      </w:r>
    </w:p>
    <w:p w14:paraId="6F849B13" w14:textId="77777777" w:rsidR="005471B2" w:rsidRPr="00F37B30" w:rsidRDefault="005471B2" w:rsidP="005471B2"/>
    <w:p w14:paraId="4D3E2542" w14:textId="5CCE7C9F" w:rsidR="005471B2" w:rsidRPr="00F37B30" w:rsidRDefault="005471B2" w:rsidP="005471B2">
      <w:pPr>
        <w:numPr>
          <w:ilvl w:val="0"/>
          <w:numId w:val="43"/>
        </w:numPr>
        <w:ind w:left="426" w:hanging="426"/>
      </w:pPr>
      <w:r w:rsidRPr="00F37B30">
        <w:t xml:space="preserve">To act as the main link and external face to </w:t>
      </w:r>
      <w:r w:rsidR="00240660" w:rsidRPr="00F37B30">
        <w:t>Herefordshire</w:t>
      </w:r>
      <w:r w:rsidRPr="00F37B30">
        <w:t xml:space="preserve"> </w:t>
      </w:r>
      <w:r w:rsidR="0019296F">
        <w:t xml:space="preserve">and </w:t>
      </w:r>
      <w:r w:rsidRPr="00F37B30">
        <w:t>schools ensuring that strong relationships are formed and maintained</w:t>
      </w:r>
      <w:r w:rsidR="001A1B40" w:rsidRPr="00F37B30">
        <w:t>.</w:t>
      </w:r>
    </w:p>
    <w:p w14:paraId="504F0ADC" w14:textId="77777777" w:rsidR="00531D32" w:rsidRDefault="00531D32" w:rsidP="00751040">
      <w:pPr>
        <w:rPr>
          <w:b/>
        </w:rPr>
      </w:pPr>
    </w:p>
    <w:p w14:paraId="268DAE48" w14:textId="77777777" w:rsidR="00531D32" w:rsidRDefault="00531D32" w:rsidP="00751040">
      <w:pPr>
        <w:rPr>
          <w:b/>
        </w:rPr>
      </w:pPr>
    </w:p>
    <w:p w14:paraId="398497C3" w14:textId="036075A3" w:rsidR="00D2354B" w:rsidRPr="00740196" w:rsidRDefault="00D2354B" w:rsidP="00751040">
      <w:pPr>
        <w:rPr>
          <w:b/>
        </w:rPr>
      </w:pPr>
      <w:r w:rsidRPr="00740196">
        <w:rPr>
          <w:b/>
        </w:rPr>
        <w:t>Resources (non-staff)</w:t>
      </w:r>
      <w:r w:rsidR="000D0933" w:rsidRPr="00740196">
        <w:rPr>
          <w:b/>
        </w:rPr>
        <w:t xml:space="preserve"> including finance</w:t>
      </w:r>
    </w:p>
    <w:p w14:paraId="2EBEDEC5" w14:textId="77777777" w:rsidR="00D2354B" w:rsidRPr="00F37B30" w:rsidRDefault="00D2354B" w:rsidP="00AE504F">
      <w:pPr>
        <w:jc w:val="both"/>
        <w:rPr>
          <w:b/>
        </w:rPr>
      </w:pPr>
    </w:p>
    <w:p w14:paraId="6B74F79E" w14:textId="7BACD900" w:rsidR="00D2354B" w:rsidRPr="00F37B30" w:rsidRDefault="00D2354B" w:rsidP="00AE504F">
      <w:pPr>
        <w:numPr>
          <w:ilvl w:val="0"/>
          <w:numId w:val="11"/>
        </w:numPr>
        <w:jc w:val="both"/>
        <w:rPr>
          <w:b/>
        </w:rPr>
      </w:pPr>
      <w:r w:rsidRPr="00F37B30">
        <w:t xml:space="preserve">To forecast resource requirements to meet curriculum and student </w:t>
      </w:r>
      <w:r w:rsidR="00D6000B" w:rsidRPr="00F37B30">
        <w:t>needs and</w:t>
      </w:r>
      <w:r w:rsidRPr="00F37B30">
        <w:t xml:space="preserve"> work closely with the </w:t>
      </w:r>
      <w:r w:rsidR="0025721A" w:rsidRPr="00F37B30">
        <w:t>Executive Team to ensure appropriate resourcing of the faculties</w:t>
      </w:r>
      <w:r w:rsidR="001A1B40" w:rsidRPr="00F37B30">
        <w:t>.</w:t>
      </w:r>
    </w:p>
    <w:p w14:paraId="014C5041" w14:textId="77777777" w:rsidR="00D2354B" w:rsidRPr="00F37B30" w:rsidRDefault="00D2354B" w:rsidP="00AE504F">
      <w:pPr>
        <w:jc w:val="both"/>
      </w:pPr>
    </w:p>
    <w:p w14:paraId="67AF77CC" w14:textId="77777777" w:rsidR="00D2354B" w:rsidRPr="00F37B30" w:rsidRDefault="00DC031D" w:rsidP="00AE504F">
      <w:pPr>
        <w:numPr>
          <w:ilvl w:val="0"/>
          <w:numId w:val="12"/>
        </w:numPr>
        <w:jc w:val="both"/>
      </w:pPr>
      <w:r w:rsidRPr="00F37B30">
        <w:t xml:space="preserve">To </w:t>
      </w:r>
      <w:r w:rsidR="00D2354B" w:rsidRPr="00F37B30">
        <w:t>control</w:t>
      </w:r>
      <w:r w:rsidRPr="00F37B30">
        <w:t xml:space="preserve"> rigorously</w:t>
      </w:r>
      <w:r w:rsidR="00D2354B" w:rsidRPr="00F37B30">
        <w:t xml:space="preserve"> the use of resources, carefully monitoring and controlling all items of expenditure </w:t>
      </w:r>
      <w:proofErr w:type="gramStart"/>
      <w:r w:rsidR="00D2354B" w:rsidRPr="00F37B30">
        <w:t>in order to</w:t>
      </w:r>
      <w:proofErr w:type="gramEnd"/>
      <w:r w:rsidR="00D2354B" w:rsidRPr="00F37B30">
        <w:t xml:space="preserve"> ensure that budgetary targets are met</w:t>
      </w:r>
      <w:r w:rsidR="001A1B40" w:rsidRPr="00F37B30">
        <w:t>.</w:t>
      </w:r>
    </w:p>
    <w:p w14:paraId="5193B110" w14:textId="77777777" w:rsidR="00D2354B" w:rsidRPr="00F37B30" w:rsidRDefault="00D2354B" w:rsidP="00AE504F">
      <w:pPr>
        <w:jc w:val="both"/>
      </w:pPr>
    </w:p>
    <w:p w14:paraId="29FCA3F5" w14:textId="23DCE4A2" w:rsidR="00D2354B" w:rsidRPr="00F37B30" w:rsidRDefault="00D2354B" w:rsidP="00AE504F">
      <w:pPr>
        <w:numPr>
          <w:ilvl w:val="0"/>
          <w:numId w:val="13"/>
        </w:numPr>
        <w:jc w:val="both"/>
        <w:rPr>
          <w:b/>
        </w:rPr>
      </w:pPr>
      <w:r w:rsidRPr="00F37B30">
        <w:t>To plan for future equipment requirements and maintain existing equipment to a suitable standard</w:t>
      </w:r>
      <w:r w:rsidR="001A1B40" w:rsidRPr="00F37B30">
        <w:t>.</w:t>
      </w:r>
    </w:p>
    <w:p w14:paraId="5C2AAC1E" w14:textId="77777777" w:rsidR="00D2354B" w:rsidRPr="00F37B30" w:rsidRDefault="00D2354B" w:rsidP="00AE504F">
      <w:pPr>
        <w:jc w:val="both"/>
        <w:rPr>
          <w:b/>
        </w:rPr>
      </w:pPr>
    </w:p>
    <w:p w14:paraId="6C19EAFD" w14:textId="77777777" w:rsidR="00D2354B" w:rsidRPr="00F37B30" w:rsidRDefault="00DC031D" w:rsidP="00AE504F">
      <w:pPr>
        <w:numPr>
          <w:ilvl w:val="0"/>
          <w:numId w:val="16"/>
        </w:numPr>
        <w:jc w:val="both"/>
        <w:rPr>
          <w:b/>
        </w:rPr>
      </w:pPr>
      <w:r w:rsidRPr="00F37B30">
        <w:t>To ensure that the C</w:t>
      </w:r>
      <w:r w:rsidR="00D2354B" w:rsidRPr="00F37B30">
        <w:t>ollege’s financial regulations and procedures are adhered to by all faculty staff</w:t>
      </w:r>
      <w:r w:rsidR="001A1B40" w:rsidRPr="00F37B30">
        <w:t>.</w:t>
      </w:r>
    </w:p>
    <w:p w14:paraId="3958E1EC" w14:textId="77777777" w:rsidR="000D0933" w:rsidRPr="00F37B30" w:rsidRDefault="000D0933" w:rsidP="000D0933">
      <w:pPr>
        <w:ind w:left="360"/>
        <w:jc w:val="both"/>
        <w:rPr>
          <w:b/>
        </w:rPr>
      </w:pPr>
    </w:p>
    <w:p w14:paraId="21DFF7DF" w14:textId="77777777" w:rsidR="005471B2" w:rsidRPr="00F37B30" w:rsidRDefault="005471B2" w:rsidP="005471B2">
      <w:pPr>
        <w:numPr>
          <w:ilvl w:val="0"/>
          <w:numId w:val="16"/>
        </w:numPr>
        <w:jc w:val="both"/>
      </w:pPr>
      <w:r w:rsidRPr="00F37B30">
        <w:t xml:space="preserve">To monitor and take the necessary actions to ensure control of </w:t>
      </w:r>
      <w:r w:rsidR="000D0933" w:rsidRPr="00F37B30">
        <w:t xml:space="preserve">financial </w:t>
      </w:r>
      <w:r w:rsidRPr="00F37B30">
        <w:t>outturn</w:t>
      </w:r>
      <w:r w:rsidR="001A1B40" w:rsidRPr="00F37B30">
        <w:t>.</w:t>
      </w:r>
    </w:p>
    <w:p w14:paraId="2834F763" w14:textId="77777777" w:rsidR="000D0933" w:rsidRPr="00F37B30" w:rsidRDefault="000D0933" w:rsidP="000D0933">
      <w:pPr>
        <w:ind w:left="360"/>
        <w:jc w:val="both"/>
      </w:pPr>
    </w:p>
    <w:p w14:paraId="13034E7C" w14:textId="177F6D35" w:rsidR="005471B2" w:rsidRDefault="000D0933" w:rsidP="00AE504F">
      <w:pPr>
        <w:numPr>
          <w:ilvl w:val="0"/>
          <w:numId w:val="16"/>
        </w:numPr>
        <w:jc w:val="both"/>
      </w:pPr>
      <w:r w:rsidRPr="00F37B30">
        <w:t xml:space="preserve">To ensure and be responsible for the financial contribution of </w:t>
      </w:r>
      <w:r w:rsidR="0025721A" w:rsidRPr="00F37B30">
        <w:t>the two faculties</w:t>
      </w:r>
      <w:r w:rsidRPr="00F37B30">
        <w:t xml:space="preserve"> against set targets</w:t>
      </w:r>
      <w:r w:rsidR="001A1B40" w:rsidRPr="00F37B30">
        <w:t>.</w:t>
      </w:r>
    </w:p>
    <w:p w14:paraId="0E8D430E" w14:textId="77777777" w:rsidR="00751040" w:rsidRPr="00F37B30" w:rsidRDefault="00751040" w:rsidP="00751040">
      <w:pPr>
        <w:jc w:val="both"/>
      </w:pPr>
    </w:p>
    <w:p w14:paraId="00E6A366" w14:textId="77777777" w:rsidR="00D2354B" w:rsidRPr="00F37B30" w:rsidRDefault="00D2354B" w:rsidP="00AE504F">
      <w:pPr>
        <w:jc w:val="both"/>
        <w:rPr>
          <w:b/>
        </w:rPr>
      </w:pPr>
    </w:p>
    <w:p w14:paraId="2B1723F2" w14:textId="77777777" w:rsidR="00D2354B" w:rsidRPr="00740196" w:rsidRDefault="00D2354B" w:rsidP="00AE504F">
      <w:pPr>
        <w:pStyle w:val="Heading1"/>
        <w:jc w:val="both"/>
      </w:pPr>
      <w:r w:rsidRPr="00740196">
        <w:t xml:space="preserve">Health </w:t>
      </w:r>
      <w:r w:rsidR="00AE504F" w:rsidRPr="00740196">
        <w:t>and</w:t>
      </w:r>
      <w:r w:rsidRPr="00740196">
        <w:t xml:space="preserve"> Safety</w:t>
      </w:r>
    </w:p>
    <w:p w14:paraId="31CAD4FB" w14:textId="77777777" w:rsidR="00D2354B" w:rsidRPr="00F37B30" w:rsidRDefault="00D2354B" w:rsidP="00AE504F">
      <w:pPr>
        <w:jc w:val="both"/>
        <w:rPr>
          <w:b/>
        </w:rPr>
      </w:pPr>
    </w:p>
    <w:p w14:paraId="4D596CE6" w14:textId="48F5AC90" w:rsidR="00D2354B" w:rsidRPr="00751040" w:rsidRDefault="00D2354B" w:rsidP="008B68EA">
      <w:pPr>
        <w:numPr>
          <w:ilvl w:val="0"/>
          <w:numId w:val="25"/>
        </w:numPr>
        <w:ind w:left="426" w:hanging="426"/>
        <w:jc w:val="both"/>
        <w:rPr>
          <w:b/>
        </w:rPr>
      </w:pPr>
      <w:r w:rsidRPr="00F37B30">
        <w:t>To make sure that all staff are made fully aware of relevant hea</w:t>
      </w:r>
      <w:r w:rsidR="00DC031D" w:rsidRPr="00F37B30">
        <w:t>lth and safety issues and that C</w:t>
      </w:r>
      <w:r w:rsidRPr="00F37B30">
        <w:t>ollege policy is properly adhered to</w:t>
      </w:r>
      <w:r w:rsidR="001A1B40" w:rsidRPr="00F37B30">
        <w:t>.</w:t>
      </w:r>
      <w:r w:rsidRPr="00F37B30">
        <w:t xml:space="preserve"> </w:t>
      </w:r>
    </w:p>
    <w:p w14:paraId="13E9FD7C" w14:textId="77777777" w:rsidR="00751040" w:rsidRPr="00F37B30" w:rsidRDefault="00751040" w:rsidP="00751040">
      <w:pPr>
        <w:jc w:val="both"/>
        <w:rPr>
          <w:b/>
        </w:rPr>
      </w:pPr>
    </w:p>
    <w:p w14:paraId="7AB38F3A" w14:textId="77777777" w:rsidR="00AE504F" w:rsidRPr="00F37B30" w:rsidRDefault="00AE504F" w:rsidP="008B68EA">
      <w:pPr>
        <w:ind w:left="426" w:hanging="426"/>
        <w:jc w:val="both"/>
      </w:pPr>
    </w:p>
    <w:p w14:paraId="558A9A28" w14:textId="5109ABEC" w:rsidR="00AE504F" w:rsidRPr="00740196" w:rsidRDefault="00AE504F" w:rsidP="008B68EA">
      <w:pPr>
        <w:ind w:left="426" w:hanging="426"/>
        <w:jc w:val="both"/>
        <w:rPr>
          <w:color w:val="FF0000"/>
        </w:rPr>
      </w:pPr>
      <w:r w:rsidRPr="00740196">
        <w:rPr>
          <w:b/>
          <w:color w:val="000000"/>
        </w:rPr>
        <w:t>Safeguarding</w:t>
      </w:r>
      <w:r w:rsidR="003F4581" w:rsidRPr="00740196">
        <w:rPr>
          <w:b/>
          <w:color w:val="000000"/>
        </w:rPr>
        <w:t>, Prevent, Mental Health</w:t>
      </w:r>
      <w:r w:rsidR="001A18F1" w:rsidRPr="00740196">
        <w:rPr>
          <w:b/>
          <w:color w:val="000000"/>
        </w:rPr>
        <w:t xml:space="preserve"> </w:t>
      </w:r>
      <w:r w:rsidR="001A18F1" w:rsidRPr="00740196">
        <w:rPr>
          <w:b/>
        </w:rPr>
        <w:t>and Equality and Diversity</w:t>
      </w:r>
    </w:p>
    <w:p w14:paraId="4148D490" w14:textId="77777777" w:rsidR="00AE504F" w:rsidRPr="00F37B30" w:rsidRDefault="00AE504F" w:rsidP="008B68EA">
      <w:pPr>
        <w:ind w:left="426" w:hanging="426"/>
        <w:jc w:val="both"/>
        <w:rPr>
          <w:color w:val="000000"/>
        </w:rPr>
      </w:pPr>
    </w:p>
    <w:p w14:paraId="1F002971" w14:textId="7CDE5B0C" w:rsidR="001A1B40" w:rsidRPr="00F37B30" w:rsidRDefault="00DC031D" w:rsidP="0025721A">
      <w:pPr>
        <w:numPr>
          <w:ilvl w:val="0"/>
          <w:numId w:val="40"/>
        </w:numPr>
        <w:tabs>
          <w:tab w:val="clear" w:pos="530"/>
          <w:tab w:val="num" w:pos="426"/>
        </w:tabs>
        <w:ind w:left="426" w:hanging="426"/>
        <w:jc w:val="both"/>
        <w:rPr>
          <w:color w:val="000000"/>
        </w:rPr>
      </w:pPr>
      <w:r w:rsidRPr="00F37B30">
        <w:rPr>
          <w:color w:val="000000"/>
        </w:rPr>
        <w:t>To ensure that all</w:t>
      </w:r>
      <w:r w:rsidR="00AE504F" w:rsidRPr="00F37B30">
        <w:rPr>
          <w:color w:val="000000"/>
        </w:rPr>
        <w:t xml:space="preserve"> </w:t>
      </w:r>
      <w:r w:rsidR="00012456" w:rsidRPr="00F37B30">
        <w:rPr>
          <w:color w:val="000000"/>
        </w:rPr>
        <w:t xml:space="preserve">faculty </w:t>
      </w:r>
      <w:r w:rsidR="00AE504F" w:rsidRPr="00F37B30">
        <w:rPr>
          <w:color w:val="000000"/>
        </w:rPr>
        <w:t>staff are fully aware of their safeguarding</w:t>
      </w:r>
      <w:r w:rsidR="00776813">
        <w:rPr>
          <w:color w:val="000000"/>
        </w:rPr>
        <w:t>, Prevent and Mental Health</w:t>
      </w:r>
      <w:r w:rsidR="00AE504F" w:rsidRPr="00F37B30">
        <w:rPr>
          <w:color w:val="000000"/>
        </w:rPr>
        <w:t xml:space="preserve"> responsibilities and that the College’s </w:t>
      </w:r>
      <w:r w:rsidR="00776813">
        <w:rPr>
          <w:color w:val="000000"/>
        </w:rPr>
        <w:t xml:space="preserve">relevant policies are </w:t>
      </w:r>
      <w:r w:rsidR="00AE504F" w:rsidRPr="00F37B30">
        <w:rPr>
          <w:color w:val="000000"/>
        </w:rPr>
        <w:t>adhered to</w:t>
      </w:r>
      <w:r w:rsidR="00012456" w:rsidRPr="00F37B30">
        <w:rPr>
          <w:color w:val="000000"/>
        </w:rPr>
        <w:t>.</w:t>
      </w:r>
    </w:p>
    <w:p w14:paraId="49870AD3" w14:textId="77777777" w:rsidR="00012456" w:rsidRPr="00F37B30" w:rsidRDefault="00012456" w:rsidP="00012456">
      <w:pPr>
        <w:ind w:left="426"/>
        <w:jc w:val="both"/>
        <w:rPr>
          <w:color w:val="000000"/>
        </w:rPr>
      </w:pPr>
    </w:p>
    <w:p w14:paraId="64429E4E" w14:textId="7957CC33" w:rsidR="00D22BC7" w:rsidRPr="00F37B30" w:rsidRDefault="00DC031D" w:rsidP="008B68EA">
      <w:pPr>
        <w:numPr>
          <w:ilvl w:val="0"/>
          <w:numId w:val="40"/>
        </w:numPr>
        <w:tabs>
          <w:tab w:val="clear" w:pos="530"/>
          <w:tab w:val="num" w:pos="426"/>
        </w:tabs>
        <w:ind w:left="426" w:hanging="426"/>
        <w:jc w:val="both"/>
        <w:rPr>
          <w:color w:val="000000"/>
        </w:rPr>
      </w:pPr>
      <w:r w:rsidRPr="00F37B30">
        <w:rPr>
          <w:color w:val="000000"/>
        </w:rPr>
        <w:t xml:space="preserve">To ensure that all </w:t>
      </w:r>
      <w:r w:rsidR="00012456" w:rsidRPr="00F37B30">
        <w:rPr>
          <w:color w:val="000000"/>
        </w:rPr>
        <w:t xml:space="preserve">faculty </w:t>
      </w:r>
      <w:r w:rsidR="00D22BC7" w:rsidRPr="00F37B30">
        <w:rPr>
          <w:color w:val="000000"/>
        </w:rPr>
        <w:t>staff are trained in safeguarding</w:t>
      </w:r>
      <w:r w:rsidR="00776813">
        <w:rPr>
          <w:color w:val="000000"/>
        </w:rPr>
        <w:t>,</w:t>
      </w:r>
      <w:r w:rsidR="00D22BC7" w:rsidRPr="00F37B30">
        <w:rPr>
          <w:color w:val="000000"/>
        </w:rPr>
        <w:t xml:space="preserve"> child protection</w:t>
      </w:r>
      <w:r w:rsidR="00776813">
        <w:rPr>
          <w:color w:val="000000"/>
        </w:rPr>
        <w:t xml:space="preserve">, mental health and </w:t>
      </w:r>
      <w:proofErr w:type="gramStart"/>
      <w:r w:rsidR="00776813">
        <w:rPr>
          <w:color w:val="000000"/>
        </w:rPr>
        <w:t>Prevent</w:t>
      </w:r>
      <w:proofErr w:type="gramEnd"/>
      <w:r w:rsidR="00D22BC7" w:rsidRPr="00F37B30">
        <w:rPr>
          <w:color w:val="000000"/>
        </w:rPr>
        <w:t xml:space="preserve"> and are aware of their own responsibilities</w:t>
      </w:r>
      <w:r w:rsidR="001A1B40" w:rsidRPr="00F37B30">
        <w:rPr>
          <w:color w:val="000000"/>
        </w:rPr>
        <w:t>.</w:t>
      </w:r>
    </w:p>
    <w:p w14:paraId="6ABFF066" w14:textId="77777777" w:rsidR="001A1B40" w:rsidRPr="00F37B30" w:rsidRDefault="001A1B40" w:rsidP="000E4CDC">
      <w:pPr>
        <w:ind w:left="426"/>
        <w:jc w:val="both"/>
        <w:rPr>
          <w:color w:val="000000"/>
        </w:rPr>
      </w:pPr>
    </w:p>
    <w:p w14:paraId="60765FA1" w14:textId="63B7201A" w:rsidR="00D22BC7" w:rsidRPr="00F37B30" w:rsidRDefault="00D22BC7" w:rsidP="008B68EA">
      <w:pPr>
        <w:numPr>
          <w:ilvl w:val="0"/>
          <w:numId w:val="40"/>
        </w:numPr>
        <w:tabs>
          <w:tab w:val="clear" w:pos="530"/>
          <w:tab w:val="num" w:pos="426"/>
        </w:tabs>
        <w:ind w:left="426" w:hanging="426"/>
        <w:jc w:val="both"/>
        <w:rPr>
          <w:color w:val="000000"/>
        </w:rPr>
      </w:pPr>
      <w:r w:rsidRPr="00F37B30">
        <w:rPr>
          <w:color w:val="000000"/>
        </w:rPr>
        <w:t>To work with fellow senior managers to ensure that a safe environment is maintained where students feel safe and are aware of policies and procedures in place</w:t>
      </w:r>
      <w:r w:rsidR="001A1B40" w:rsidRPr="00F37B30">
        <w:rPr>
          <w:color w:val="000000"/>
        </w:rPr>
        <w:t>.</w:t>
      </w:r>
    </w:p>
    <w:p w14:paraId="03576189" w14:textId="77777777" w:rsidR="0025721A" w:rsidRPr="00F37B30" w:rsidRDefault="0025721A" w:rsidP="0025721A">
      <w:pPr>
        <w:jc w:val="both"/>
        <w:rPr>
          <w:color w:val="000000"/>
        </w:rPr>
      </w:pPr>
    </w:p>
    <w:p w14:paraId="383F96E1" w14:textId="77777777" w:rsidR="00D17CBE" w:rsidRPr="00F37B30" w:rsidRDefault="001A18F1" w:rsidP="008B68EA">
      <w:pPr>
        <w:numPr>
          <w:ilvl w:val="0"/>
          <w:numId w:val="40"/>
        </w:numPr>
        <w:tabs>
          <w:tab w:val="clear" w:pos="530"/>
          <w:tab w:val="num" w:pos="426"/>
        </w:tabs>
        <w:ind w:left="426" w:hanging="426"/>
        <w:jc w:val="both"/>
      </w:pPr>
      <w:r w:rsidRPr="00F37B30">
        <w:t>To ensure that Equality and Diversity is embedded within the curriculum offer and that staff ar</w:t>
      </w:r>
      <w:r w:rsidR="008D5AAE" w:rsidRPr="00F37B30">
        <w:t>e trained to the relevant level</w:t>
      </w:r>
    </w:p>
    <w:p w14:paraId="7A8C0516" w14:textId="77777777" w:rsidR="00D17CBE" w:rsidRPr="00F37B30" w:rsidRDefault="00D17CBE" w:rsidP="00AE504F">
      <w:pPr>
        <w:jc w:val="both"/>
        <w:rPr>
          <w:b/>
        </w:rPr>
      </w:pPr>
    </w:p>
    <w:p w14:paraId="29745CEC" w14:textId="77777777" w:rsidR="00847BA9" w:rsidRPr="00F37B30" w:rsidRDefault="00847BA9" w:rsidP="00AE504F">
      <w:pPr>
        <w:jc w:val="both"/>
        <w:rPr>
          <w:b/>
        </w:rPr>
      </w:pPr>
    </w:p>
    <w:p w14:paraId="701D97CF" w14:textId="77777777" w:rsidR="00D17CBE" w:rsidRPr="00F37B30" w:rsidRDefault="00D17CBE" w:rsidP="00AE504F">
      <w:pPr>
        <w:jc w:val="both"/>
        <w:rPr>
          <w:b/>
        </w:rPr>
      </w:pPr>
    </w:p>
    <w:p w14:paraId="3A55C461" w14:textId="77777777" w:rsidR="00D2354B" w:rsidRPr="00F37B30" w:rsidRDefault="00D2354B" w:rsidP="00AE504F">
      <w:pPr>
        <w:jc w:val="both"/>
        <w:rPr>
          <w:b/>
        </w:rPr>
      </w:pPr>
    </w:p>
    <w:p w14:paraId="5EEAF582" w14:textId="0CAAACA2" w:rsidR="00D2354B" w:rsidRDefault="00D2354B" w:rsidP="00AE504F">
      <w:pPr>
        <w:jc w:val="both"/>
      </w:pPr>
    </w:p>
    <w:p w14:paraId="516621B3" w14:textId="77777777" w:rsidR="00751040" w:rsidRDefault="00751040">
      <w:pPr>
        <w:rPr>
          <w:b/>
        </w:rPr>
      </w:pPr>
      <w:r>
        <w:rPr>
          <w:b/>
        </w:rPr>
        <w:br w:type="page"/>
      </w:r>
    </w:p>
    <w:p w14:paraId="0AAD7774" w14:textId="5D52ED4A" w:rsidR="00740196" w:rsidRPr="00740196" w:rsidRDefault="00740196" w:rsidP="00751040">
      <w:pPr>
        <w:jc w:val="center"/>
        <w:rPr>
          <w:b/>
        </w:rPr>
      </w:pPr>
      <w:r w:rsidRPr="00740196">
        <w:rPr>
          <w:b/>
        </w:rPr>
        <w:t>PERSON SPECIFICATION</w:t>
      </w:r>
    </w:p>
    <w:p w14:paraId="5BC05799" w14:textId="3D08E86F" w:rsidR="00D2354B" w:rsidRDefault="0090249D" w:rsidP="00740196">
      <w:pPr>
        <w:pStyle w:val="Heading1"/>
        <w:jc w:val="center"/>
      </w:pPr>
      <w:r>
        <w:t xml:space="preserve">Vice </w:t>
      </w:r>
      <w:r w:rsidR="00740196" w:rsidRPr="00740196">
        <w:t>Principal</w:t>
      </w:r>
    </w:p>
    <w:p w14:paraId="0CE5867D" w14:textId="77777777" w:rsidR="00740196" w:rsidRDefault="00D17CBE" w:rsidP="00AE504F">
      <w:pPr>
        <w:pStyle w:val="Header"/>
        <w:tabs>
          <w:tab w:val="clear" w:pos="4153"/>
          <w:tab w:val="clear" w:pos="8306"/>
        </w:tabs>
        <w:jc w:val="both"/>
      </w:pPr>
      <w:r>
        <w:t xml:space="preserve">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537"/>
        <w:gridCol w:w="5268"/>
        <w:gridCol w:w="3969"/>
      </w:tblGrid>
      <w:tr w:rsidR="00740196" w14:paraId="3FA3DE7E" w14:textId="77777777" w:rsidTr="38B3296C">
        <w:tc>
          <w:tcPr>
            <w:tcW w:w="1537" w:type="dxa"/>
          </w:tcPr>
          <w:p w14:paraId="4291DE65" w14:textId="77777777" w:rsidR="00740196" w:rsidRDefault="00740196" w:rsidP="00FB34F9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5268" w:type="dxa"/>
          </w:tcPr>
          <w:p w14:paraId="710D96FD" w14:textId="0F57CF26" w:rsidR="00740196" w:rsidRDefault="00740196" w:rsidP="00FB34F9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316660FF" w14:textId="3D6D770B" w:rsidR="00740196" w:rsidRDefault="00740196" w:rsidP="00FB34F9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t>Desirable</w:t>
            </w:r>
          </w:p>
        </w:tc>
      </w:tr>
      <w:tr w:rsidR="00740196" w14:paraId="1062CFBE" w14:textId="77777777" w:rsidTr="38B3296C">
        <w:tc>
          <w:tcPr>
            <w:tcW w:w="1537" w:type="dxa"/>
          </w:tcPr>
          <w:p w14:paraId="0C9B6909" w14:textId="64A2C929" w:rsidR="00740196" w:rsidRDefault="00740196" w:rsidP="00AE504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Qualifications</w:t>
            </w:r>
          </w:p>
        </w:tc>
        <w:tc>
          <w:tcPr>
            <w:tcW w:w="5268" w:type="dxa"/>
          </w:tcPr>
          <w:p w14:paraId="6550AEED" w14:textId="77777777" w:rsidR="00740196" w:rsidRPr="00F37B30" w:rsidRDefault="00740196" w:rsidP="00740196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F37B30">
              <w:t>A higher education qualification</w:t>
            </w:r>
          </w:p>
          <w:p w14:paraId="05B9DFBA" w14:textId="77777777" w:rsidR="00740196" w:rsidRPr="00751040" w:rsidRDefault="00740196" w:rsidP="00AE504F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F37B30">
              <w:t>A teaching qualification</w:t>
            </w:r>
          </w:p>
          <w:p w14:paraId="411928E7" w14:textId="55219E11" w:rsidR="00751040" w:rsidRPr="00751040" w:rsidRDefault="00751040" w:rsidP="00751040">
            <w:pPr>
              <w:ind w:left="36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78E8AF1" w14:textId="77777777" w:rsidR="00740196" w:rsidRPr="00F37B30" w:rsidRDefault="00740196" w:rsidP="00740196">
            <w:pPr>
              <w:numPr>
                <w:ilvl w:val="0"/>
                <w:numId w:val="26"/>
              </w:numPr>
              <w:jc w:val="both"/>
            </w:pPr>
            <w:r w:rsidRPr="00F37B30">
              <w:t>A management qualification</w:t>
            </w:r>
          </w:p>
          <w:p w14:paraId="7D430D51" w14:textId="6A770287" w:rsidR="00740196" w:rsidRDefault="00740196" w:rsidP="005A34EA">
            <w:pPr>
              <w:numPr>
                <w:ilvl w:val="0"/>
                <w:numId w:val="18"/>
              </w:numPr>
              <w:jc w:val="both"/>
            </w:pPr>
            <w:r w:rsidRPr="00F37B30">
              <w:t>A postgraduate qualification</w:t>
            </w:r>
          </w:p>
        </w:tc>
      </w:tr>
      <w:tr w:rsidR="00740196" w14:paraId="53AAD1E0" w14:textId="77777777" w:rsidTr="38B3296C">
        <w:tc>
          <w:tcPr>
            <w:tcW w:w="1537" w:type="dxa"/>
          </w:tcPr>
          <w:p w14:paraId="39C8747B" w14:textId="71E3E5F2" w:rsidR="00740196" w:rsidRDefault="00740196" w:rsidP="00AE504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Experience</w:t>
            </w:r>
          </w:p>
        </w:tc>
        <w:tc>
          <w:tcPr>
            <w:tcW w:w="5268" w:type="dxa"/>
          </w:tcPr>
          <w:p w14:paraId="6FB38B06" w14:textId="77777777" w:rsidR="00740196" w:rsidRPr="00F37B30" w:rsidRDefault="00740196" w:rsidP="00740196">
            <w:pPr>
              <w:numPr>
                <w:ilvl w:val="0"/>
                <w:numId w:val="19"/>
              </w:numPr>
              <w:jc w:val="both"/>
            </w:pPr>
            <w:r w:rsidRPr="00F37B30">
              <w:t>A track record of success in management within an academic educational environment.</w:t>
            </w:r>
          </w:p>
          <w:p w14:paraId="55E9532C" w14:textId="77777777" w:rsidR="00740196" w:rsidRPr="00F37B30" w:rsidRDefault="00740196" w:rsidP="00740196">
            <w:pPr>
              <w:numPr>
                <w:ilvl w:val="0"/>
                <w:numId w:val="19"/>
              </w:numPr>
              <w:jc w:val="both"/>
            </w:pPr>
            <w:r w:rsidRPr="00F37B30">
              <w:t>Teaching experience which is directly related to the curriculum offer of the Colleges.</w:t>
            </w:r>
          </w:p>
          <w:p w14:paraId="51209D42" w14:textId="77777777" w:rsidR="00740196" w:rsidRDefault="00740196" w:rsidP="00AE504F">
            <w:pPr>
              <w:numPr>
                <w:ilvl w:val="0"/>
                <w:numId w:val="19"/>
              </w:numPr>
              <w:jc w:val="both"/>
            </w:pPr>
            <w:r w:rsidRPr="00F37B30">
              <w:t>A track record of successfully managing the finances of a faculty and/or campus and controlling budgets to ensure the required contribution rate is achieved.</w:t>
            </w:r>
          </w:p>
          <w:p w14:paraId="5A295EF6" w14:textId="2BF7811A" w:rsidR="00751040" w:rsidRPr="00751040" w:rsidRDefault="00751040" w:rsidP="00751040">
            <w:pPr>
              <w:ind w:left="360"/>
              <w:jc w:val="both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14:paraId="002CD9C4" w14:textId="77777777" w:rsidR="00740196" w:rsidRDefault="00740196" w:rsidP="00AE504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740196" w14:paraId="7ACD1061" w14:textId="77777777" w:rsidTr="38B3296C">
        <w:tc>
          <w:tcPr>
            <w:tcW w:w="1537" w:type="dxa"/>
          </w:tcPr>
          <w:p w14:paraId="5B425584" w14:textId="293F2D4B" w:rsidR="00740196" w:rsidRDefault="00740196" w:rsidP="00AE504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Knowledge</w:t>
            </w:r>
          </w:p>
        </w:tc>
        <w:tc>
          <w:tcPr>
            <w:tcW w:w="5268" w:type="dxa"/>
          </w:tcPr>
          <w:p w14:paraId="20CD9936" w14:textId="77777777" w:rsidR="000E23FA" w:rsidRDefault="00740196" w:rsidP="000E23FA">
            <w:pPr>
              <w:numPr>
                <w:ilvl w:val="0"/>
                <w:numId w:val="27"/>
              </w:numPr>
              <w:jc w:val="both"/>
            </w:pPr>
            <w:r w:rsidRPr="00F37B30">
              <w:t>Good current knowledge of further and higher education issues and systems.</w:t>
            </w:r>
          </w:p>
          <w:p w14:paraId="708D2011" w14:textId="77777777" w:rsidR="000E23FA" w:rsidRDefault="00740196" w:rsidP="000E23FA">
            <w:pPr>
              <w:numPr>
                <w:ilvl w:val="0"/>
                <w:numId w:val="27"/>
              </w:numPr>
              <w:jc w:val="both"/>
            </w:pPr>
            <w:r w:rsidRPr="00F37B30">
              <w:t>A sound knowledge of the funding systems of further education.</w:t>
            </w:r>
          </w:p>
          <w:p w14:paraId="56A5F4D5" w14:textId="77777777" w:rsidR="00740196" w:rsidRDefault="00740196" w:rsidP="00AE504F">
            <w:pPr>
              <w:numPr>
                <w:ilvl w:val="0"/>
                <w:numId w:val="27"/>
              </w:numPr>
              <w:jc w:val="both"/>
            </w:pPr>
            <w:r w:rsidRPr="00F37B30">
              <w:t>Good knowledge of quality measures and systems.</w:t>
            </w:r>
          </w:p>
          <w:p w14:paraId="1AD79AB2" w14:textId="4CF463D0" w:rsidR="00751040" w:rsidRPr="00751040" w:rsidRDefault="00751040" w:rsidP="00751040">
            <w:pPr>
              <w:ind w:left="360"/>
              <w:jc w:val="both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14:paraId="534220CF" w14:textId="77777777" w:rsidR="00740196" w:rsidRDefault="00740196" w:rsidP="000E23F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315" w:hanging="284"/>
              <w:jc w:val="both"/>
            </w:pPr>
            <w:r w:rsidRPr="00F37B30">
              <w:t>A sound knowledge of the curriculum portfolio offered by the faculties.</w:t>
            </w:r>
          </w:p>
          <w:p w14:paraId="5C566E29" w14:textId="1E2312A3" w:rsidR="0019296F" w:rsidRDefault="0019296F" w:rsidP="38B3296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740196" w14:paraId="69BC993B" w14:textId="77777777" w:rsidTr="38B3296C">
        <w:tc>
          <w:tcPr>
            <w:tcW w:w="1537" w:type="dxa"/>
          </w:tcPr>
          <w:p w14:paraId="27FA5240" w14:textId="54778698" w:rsidR="00740196" w:rsidRDefault="00740196" w:rsidP="00AE504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Personal Qualities</w:t>
            </w:r>
          </w:p>
        </w:tc>
        <w:tc>
          <w:tcPr>
            <w:tcW w:w="5268" w:type="dxa"/>
          </w:tcPr>
          <w:p w14:paraId="3BF1053E" w14:textId="77777777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 xml:space="preserve">A strong commitment to the success of the College. </w:t>
            </w:r>
          </w:p>
          <w:p w14:paraId="2862E687" w14:textId="77777777" w:rsidR="00740196" w:rsidRPr="00740196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Vision and enthusiasm for the future of the faculties.</w:t>
            </w:r>
          </w:p>
          <w:p w14:paraId="75329C10" w14:textId="77777777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>
              <w:t>Strong interpersonal skills.</w:t>
            </w:r>
          </w:p>
          <w:p w14:paraId="7A6DA657" w14:textId="77777777" w:rsidR="00740196" w:rsidRPr="00F37B30" w:rsidRDefault="00740196" w:rsidP="00740196">
            <w:pPr>
              <w:numPr>
                <w:ilvl w:val="0"/>
                <w:numId w:val="30"/>
              </w:numPr>
              <w:jc w:val="both"/>
              <w:rPr>
                <w:b/>
              </w:rPr>
            </w:pPr>
            <w:r w:rsidRPr="00F37B30">
              <w:t>The ability to represent the College at a senior level in the external community.</w:t>
            </w:r>
          </w:p>
          <w:p w14:paraId="0AC50379" w14:textId="77777777" w:rsidR="0019296F" w:rsidRPr="0019296F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 xml:space="preserve">A commitment and ability to ensure and improve the financial viability and success of the faculties which will involve proposing and taking specific and decisive actions. </w:t>
            </w:r>
          </w:p>
          <w:p w14:paraId="3E8E12AB" w14:textId="61DD885B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Good written and oral communication skills.</w:t>
            </w:r>
          </w:p>
          <w:p w14:paraId="6B6EFFB0" w14:textId="77777777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Sound organisational and administrative skills.</w:t>
            </w:r>
          </w:p>
          <w:p w14:paraId="1C53ED6A" w14:textId="77777777" w:rsidR="00740196" w:rsidRPr="00F37B30" w:rsidRDefault="00740196" w:rsidP="00740196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F37B30">
              <w:t>A reasonable level of computer literacy.</w:t>
            </w:r>
          </w:p>
          <w:p w14:paraId="4D771A06" w14:textId="77777777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The ability to resolve effectively operational challenges and difficulties which will require a proactive approach to the management of the faculties</w:t>
            </w:r>
            <w:r w:rsidRPr="00F37B30">
              <w:rPr>
                <w:b/>
              </w:rPr>
              <w:t>.</w:t>
            </w:r>
          </w:p>
          <w:p w14:paraId="6D2E2FEB" w14:textId="77777777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The ability to work and achieve results under pressure.</w:t>
            </w:r>
          </w:p>
          <w:p w14:paraId="1FF13F1D" w14:textId="77777777" w:rsidR="00740196" w:rsidRPr="00F37B30" w:rsidRDefault="00740196" w:rsidP="00740196">
            <w:pPr>
              <w:numPr>
                <w:ilvl w:val="0"/>
                <w:numId w:val="31"/>
              </w:numPr>
              <w:jc w:val="both"/>
              <w:rPr>
                <w:b/>
              </w:rPr>
            </w:pPr>
            <w:r w:rsidRPr="00F37B30">
              <w:t>The ability to work effectively as a key member of a team, develop effective working relationships with colleagues, and abide by majority decisions.</w:t>
            </w:r>
          </w:p>
          <w:p w14:paraId="050EEF04" w14:textId="1E168AF5" w:rsidR="00740196" w:rsidRPr="00F37B30" w:rsidRDefault="00740196" w:rsidP="00740196">
            <w:pPr>
              <w:numPr>
                <w:ilvl w:val="0"/>
                <w:numId w:val="33"/>
              </w:numPr>
              <w:jc w:val="both"/>
              <w:rPr>
                <w:b/>
              </w:rPr>
            </w:pPr>
            <w:r w:rsidRPr="00F37B30">
              <w:t xml:space="preserve">A commitment to adhere to all </w:t>
            </w:r>
            <w:r w:rsidR="0019296F">
              <w:t>c</w:t>
            </w:r>
            <w:r w:rsidRPr="00F37B30">
              <w:t xml:space="preserve">ollege policies and procedures, and work to corporate </w:t>
            </w:r>
            <w:r w:rsidR="0019296F">
              <w:t>c</w:t>
            </w:r>
            <w:r w:rsidRPr="00F37B30">
              <w:t>ollege standards.</w:t>
            </w:r>
          </w:p>
          <w:p w14:paraId="28F417C3" w14:textId="77777777" w:rsidR="00740196" w:rsidRPr="00F37B30" w:rsidRDefault="00740196" w:rsidP="00740196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The ability to inspire and motivate others to succeed</w:t>
            </w:r>
            <w:r w:rsidRPr="00F37B30">
              <w:rPr>
                <w:b/>
              </w:rPr>
              <w:t>.</w:t>
            </w:r>
          </w:p>
          <w:p w14:paraId="256F8EC8" w14:textId="77777777" w:rsidR="00740196" w:rsidRPr="00751040" w:rsidRDefault="00740196" w:rsidP="000E23FA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 w:rsidRPr="00F37B30">
              <w:t>Excellent people management skills, including the ability and willingness to congratulate and reward success and confront and resolve poor performance or misconduct.</w:t>
            </w:r>
          </w:p>
          <w:p w14:paraId="49322236" w14:textId="1F0BDED0" w:rsidR="00751040" w:rsidRPr="00751040" w:rsidRDefault="00751040" w:rsidP="00751040">
            <w:pPr>
              <w:ind w:left="36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09325ED3" w14:textId="77777777" w:rsidR="00740196" w:rsidRPr="00F37B30" w:rsidRDefault="00740196" w:rsidP="00751040">
            <w:pPr>
              <w:numPr>
                <w:ilvl w:val="0"/>
                <w:numId w:val="36"/>
              </w:numPr>
              <w:rPr>
                <w:b/>
              </w:rPr>
            </w:pPr>
            <w:r w:rsidRPr="00F37B30">
              <w:t>A track record of the development of successful partnerships with external organisations.</w:t>
            </w:r>
          </w:p>
          <w:p w14:paraId="469CD95A" w14:textId="77777777" w:rsidR="000E23FA" w:rsidRPr="00F37B30" w:rsidRDefault="000E23FA" w:rsidP="000E23FA">
            <w:pPr>
              <w:numPr>
                <w:ilvl w:val="0"/>
                <w:numId w:val="36"/>
              </w:numPr>
              <w:jc w:val="both"/>
              <w:rPr>
                <w:b/>
              </w:rPr>
            </w:pPr>
            <w:r w:rsidRPr="00F37B30">
              <w:t>A creative and innovative approach to the work of the faculties, in particular, the curriculum it delivers.</w:t>
            </w:r>
          </w:p>
          <w:p w14:paraId="23575DF7" w14:textId="77777777" w:rsidR="00740196" w:rsidRDefault="00740196" w:rsidP="00AE504F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14:paraId="7CED6D5B" w14:textId="6E6AA915" w:rsidR="00D2354B" w:rsidRDefault="00D2354B" w:rsidP="00751040">
      <w:pPr>
        <w:pStyle w:val="Header"/>
        <w:tabs>
          <w:tab w:val="clear" w:pos="4153"/>
          <w:tab w:val="clear" w:pos="8306"/>
        </w:tabs>
        <w:jc w:val="both"/>
      </w:pPr>
    </w:p>
    <w:sectPr w:rsidR="00D2354B" w:rsidSect="00645BA5">
      <w:footerReference w:type="even" r:id="rId10"/>
      <w:footerReference w:type="default" r:id="rId11"/>
      <w:pgSz w:w="11906" w:h="16838"/>
      <w:pgMar w:top="907" w:right="1418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70B6" w14:textId="77777777" w:rsidR="00FF64C3" w:rsidRDefault="00FF64C3">
      <w:r>
        <w:separator/>
      </w:r>
    </w:p>
  </w:endnote>
  <w:endnote w:type="continuationSeparator" w:id="0">
    <w:p w14:paraId="257285D2" w14:textId="77777777" w:rsidR="00FF64C3" w:rsidRDefault="00FF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8EC" w14:textId="77777777" w:rsidR="00DC031D" w:rsidRDefault="00DC03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338BF" w14:textId="77777777" w:rsidR="00DC031D" w:rsidRDefault="00DC03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98E" w14:textId="77777777" w:rsidR="00DC031D" w:rsidRDefault="00DC031D" w:rsidP="00466D76">
    <w:pPr>
      <w:pStyle w:val="Footer"/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33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D9F599" w14:textId="17691BEB" w:rsidR="006827FA" w:rsidRDefault="00532453" w:rsidP="006827FA">
    <w:pPr>
      <w:pStyle w:val="Footer"/>
      <w:ind w:right="360"/>
    </w:pPr>
    <w:r>
      <w:rPr>
        <w:rStyle w:val="PageNumber"/>
      </w:rPr>
      <w:t xml:space="preserve">Reviewed </w:t>
    </w:r>
    <w:r w:rsidR="000C41B5">
      <w:rPr>
        <w:rStyle w:val="PageNumber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C0B5" w14:textId="77777777" w:rsidR="00FF64C3" w:rsidRDefault="00FF64C3">
      <w:r>
        <w:separator/>
      </w:r>
    </w:p>
  </w:footnote>
  <w:footnote w:type="continuationSeparator" w:id="0">
    <w:p w14:paraId="30C901CB" w14:textId="77777777" w:rsidR="00FF64C3" w:rsidRDefault="00FF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1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15F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545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8C7B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0A20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4C042D"/>
    <w:multiLevelType w:val="hybridMultilevel"/>
    <w:tmpl w:val="B688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21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C2443"/>
    <w:multiLevelType w:val="hybridMultilevel"/>
    <w:tmpl w:val="A6241F4C"/>
    <w:lvl w:ilvl="0" w:tplc="FA80CE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49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E6D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D03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0453B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C136C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CF04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EC18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F023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0F62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26D71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2921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5F03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B216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B463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CE38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914866"/>
    <w:multiLevelType w:val="hybridMultilevel"/>
    <w:tmpl w:val="BC48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E4D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3156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A2640B"/>
    <w:multiLevelType w:val="hybridMultilevel"/>
    <w:tmpl w:val="7F38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B49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E1C7E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F2B19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1221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28657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6D5B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1B06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8574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2F489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93822F6"/>
    <w:multiLevelType w:val="hybridMultilevel"/>
    <w:tmpl w:val="EB721312"/>
    <w:lvl w:ilvl="0" w:tplc="D070EE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375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BA04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C510F24"/>
    <w:multiLevelType w:val="singleLevel"/>
    <w:tmpl w:val="F166A1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F8577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F8E37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FB34090"/>
    <w:multiLevelType w:val="hybridMultilevel"/>
    <w:tmpl w:val="097AEFBC"/>
    <w:lvl w:ilvl="0" w:tplc="ADD69AA4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031853">
    <w:abstractNumId w:val="25"/>
  </w:num>
  <w:num w:numId="2" w16cid:durableId="1460421330">
    <w:abstractNumId w:val="1"/>
  </w:num>
  <w:num w:numId="3" w16cid:durableId="924194869">
    <w:abstractNumId w:val="28"/>
  </w:num>
  <w:num w:numId="4" w16cid:durableId="1013459484">
    <w:abstractNumId w:val="12"/>
  </w:num>
  <w:num w:numId="5" w16cid:durableId="269554893">
    <w:abstractNumId w:val="20"/>
  </w:num>
  <w:num w:numId="6" w16cid:durableId="973488703">
    <w:abstractNumId w:val="27"/>
  </w:num>
  <w:num w:numId="7" w16cid:durableId="1084035131">
    <w:abstractNumId w:val="30"/>
  </w:num>
  <w:num w:numId="8" w16cid:durableId="1545748400">
    <w:abstractNumId w:val="37"/>
  </w:num>
  <w:num w:numId="9" w16cid:durableId="194275606">
    <w:abstractNumId w:val="40"/>
  </w:num>
  <w:num w:numId="10" w16cid:durableId="1670670567">
    <w:abstractNumId w:val="24"/>
  </w:num>
  <w:num w:numId="11" w16cid:durableId="1180310430">
    <w:abstractNumId w:val="41"/>
  </w:num>
  <w:num w:numId="12" w16cid:durableId="706684880">
    <w:abstractNumId w:val="4"/>
  </w:num>
  <w:num w:numId="13" w16cid:durableId="274556352">
    <w:abstractNumId w:val="38"/>
  </w:num>
  <w:num w:numId="14" w16cid:durableId="1411269363">
    <w:abstractNumId w:val="34"/>
  </w:num>
  <w:num w:numId="15" w16cid:durableId="843279519">
    <w:abstractNumId w:val="17"/>
  </w:num>
  <w:num w:numId="16" w16cid:durableId="1998992039">
    <w:abstractNumId w:val="0"/>
  </w:num>
  <w:num w:numId="17" w16cid:durableId="107160039">
    <w:abstractNumId w:val="31"/>
  </w:num>
  <w:num w:numId="18" w16cid:durableId="261836308">
    <w:abstractNumId w:val="10"/>
  </w:num>
  <w:num w:numId="19" w16cid:durableId="580911677">
    <w:abstractNumId w:val="9"/>
  </w:num>
  <w:num w:numId="20" w16cid:durableId="1087774510">
    <w:abstractNumId w:val="14"/>
  </w:num>
  <w:num w:numId="21" w16cid:durableId="1139499578">
    <w:abstractNumId w:val="39"/>
  </w:num>
  <w:num w:numId="22" w16cid:durableId="399908726">
    <w:abstractNumId w:val="22"/>
  </w:num>
  <w:num w:numId="23" w16cid:durableId="4020808">
    <w:abstractNumId w:val="6"/>
  </w:num>
  <w:num w:numId="24" w16cid:durableId="704794407">
    <w:abstractNumId w:val="29"/>
  </w:num>
  <w:num w:numId="25" w16cid:durableId="480001090">
    <w:abstractNumId w:val="16"/>
  </w:num>
  <w:num w:numId="26" w16cid:durableId="2045253715">
    <w:abstractNumId w:val="33"/>
  </w:num>
  <w:num w:numId="27" w16cid:durableId="661860458">
    <w:abstractNumId w:val="18"/>
  </w:num>
  <w:num w:numId="28" w16cid:durableId="1432815835">
    <w:abstractNumId w:val="15"/>
  </w:num>
  <w:num w:numId="29" w16cid:durableId="651760795">
    <w:abstractNumId w:val="2"/>
  </w:num>
  <w:num w:numId="30" w16cid:durableId="1349211668">
    <w:abstractNumId w:val="8"/>
  </w:num>
  <w:num w:numId="31" w16cid:durableId="1484587341">
    <w:abstractNumId w:val="3"/>
  </w:num>
  <w:num w:numId="32" w16cid:durableId="911085347">
    <w:abstractNumId w:val="32"/>
  </w:num>
  <w:num w:numId="33" w16cid:durableId="1792164913">
    <w:abstractNumId w:val="19"/>
  </w:num>
  <w:num w:numId="34" w16cid:durableId="1719550014">
    <w:abstractNumId w:val="11"/>
  </w:num>
  <w:num w:numId="35" w16cid:durableId="934174776">
    <w:abstractNumId w:val="35"/>
  </w:num>
  <w:num w:numId="36" w16cid:durableId="1918586453">
    <w:abstractNumId w:val="13"/>
  </w:num>
  <w:num w:numId="37" w16cid:durableId="540288905">
    <w:abstractNumId w:val="21"/>
  </w:num>
  <w:num w:numId="38" w16cid:durableId="198903679">
    <w:abstractNumId w:val="36"/>
  </w:num>
  <w:num w:numId="39" w16cid:durableId="1639922020">
    <w:abstractNumId w:val="7"/>
  </w:num>
  <w:num w:numId="40" w16cid:durableId="1997298891">
    <w:abstractNumId w:val="42"/>
  </w:num>
  <w:num w:numId="41" w16cid:durableId="857430751">
    <w:abstractNumId w:val="5"/>
  </w:num>
  <w:num w:numId="42" w16cid:durableId="1037851044">
    <w:abstractNumId w:val="23"/>
  </w:num>
  <w:num w:numId="43" w16cid:durableId="79575641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4"/>
    <w:rsid w:val="00000671"/>
    <w:rsid w:val="00012456"/>
    <w:rsid w:val="00030ACD"/>
    <w:rsid w:val="000319B5"/>
    <w:rsid w:val="00072074"/>
    <w:rsid w:val="00085F79"/>
    <w:rsid w:val="000913C7"/>
    <w:rsid w:val="000A4814"/>
    <w:rsid w:val="000B4977"/>
    <w:rsid w:val="000B49F8"/>
    <w:rsid w:val="000C41B5"/>
    <w:rsid w:val="000D0933"/>
    <w:rsid w:val="000E23FA"/>
    <w:rsid w:val="000E4CDC"/>
    <w:rsid w:val="000E4F4F"/>
    <w:rsid w:val="000F65D8"/>
    <w:rsid w:val="001002BC"/>
    <w:rsid w:val="00130865"/>
    <w:rsid w:val="0013101B"/>
    <w:rsid w:val="0014593E"/>
    <w:rsid w:val="00151F7F"/>
    <w:rsid w:val="001637D2"/>
    <w:rsid w:val="00184F53"/>
    <w:rsid w:val="0019296F"/>
    <w:rsid w:val="001A18F1"/>
    <w:rsid w:val="001A1B40"/>
    <w:rsid w:val="001A73FA"/>
    <w:rsid w:val="001C2B64"/>
    <w:rsid w:val="001D4A56"/>
    <w:rsid w:val="001D7407"/>
    <w:rsid w:val="0021070F"/>
    <w:rsid w:val="002370D6"/>
    <w:rsid w:val="00240660"/>
    <w:rsid w:val="0025721A"/>
    <w:rsid w:val="00261803"/>
    <w:rsid w:val="002719D8"/>
    <w:rsid w:val="002A253B"/>
    <w:rsid w:val="002A3218"/>
    <w:rsid w:val="002C560F"/>
    <w:rsid w:val="002D5CF6"/>
    <w:rsid w:val="002F25FB"/>
    <w:rsid w:val="002F28E3"/>
    <w:rsid w:val="003147E6"/>
    <w:rsid w:val="00325417"/>
    <w:rsid w:val="00337ED5"/>
    <w:rsid w:val="003F4581"/>
    <w:rsid w:val="003F5D34"/>
    <w:rsid w:val="00404248"/>
    <w:rsid w:val="00454A76"/>
    <w:rsid w:val="0046148D"/>
    <w:rsid w:val="00466D76"/>
    <w:rsid w:val="004721F7"/>
    <w:rsid w:val="00474FB3"/>
    <w:rsid w:val="00491652"/>
    <w:rsid w:val="004930B3"/>
    <w:rsid w:val="004959B5"/>
    <w:rsid w:val="00497F5F"/>
    <w:rsid w:val="004B6239"/>
    <w:rsid w:val="004E2F9A"/>
    <w:rsid w:val="004F66E6"/>
    <w:rsid w:val="0053020A"/>
    <w:rsid w:val="00531D32"/>
    <w:rsid w:val="00532453"/>
    <w:rsid w:val="00533875"/>
    <w:rsid w:val="00535240"/>
    <w:rsid w:val="005455DC"/>
    <w:rsid w:val="005471B2"/>
    <w:rsid w:val="00551131"/>
    <w:rsid w:val="00576F1C"/>
    <w:rsid w:val="00590001"/>
    <w:rsid w:val="005A34EA"/>
    <w:rsid w:val="005D7008"/>
    <w:rsid w:val="00645BA5"/>
    <w:rsid w:val="006520C1"/>
    <w:rsid w:val="0065784C"/>
    <w:rsid w:val="00673D9E"/>
    <w:rsid w:val="006827FA"/>
    <w:rsid w:val="006A14F0"/>
    <w:rsid w:val="006E2243"/>
    <w:rsid w:val="00740196"/>
    <w:rsid w:val="00750B99"/>
    <w:rsid w:val="00751040"/>
    <w:rsid w:val="00776813"/>
    <w:rsid w:val="007A528E"/>
    <w:rsid w:val="007C64C2"/>
    <w:rsid w:val="007E04BD"/>
    <w:rsid w:val="00801371"/>
    <w:rsid w:val="00824409"/>
    <w:rsid w:val="008305E4"/>
    <w:rsid w:val="00847BA9"/>
    <w:rsid w:val="00850FAD"/>
    <w:rsid w:val="008533F5"/>
    <w:rsid w:val="00880270"/>
    <w:rsid w:val="0088350F"/>
    <w:rsid w:val="008B68EA"/>
    <w:rsid w:val="008D0D84"/>
    <w:rsid w:val="008D5AAE"/>
    <w:rsid w:val="008F7BB3"/>
    <w:rsid w:val="0090249D"/>
    <w:rsid w:val="0090745E"/>
    <w:rsid w:val="00912127"/>
    <w:rsid w:val="00930919"/>
    <w:rsid w:val="00960F31"/>
    <w:rsid w:val="0096503B"/>
    <w:rsid w:val="00971FFB"/>
    <w:rsid w:val="009863F4"/>
    <w:rsid w:val="009E6FA5"/>
    <w:rsid w:val="00A57EC0"/>
    <w:rsid w:val="00AB14AB"/>
    <w:rsid w:val="00AE504F"/>
    <w:rsid w:val="00AF7DDF"/>
    <w:rsid w:val="00B5568F"/>
    <w:rsid w:val="00B57135"/>
    <w:rsid w:val="00BA2E38"/>
    <w:rsid w:val="00BB1D70"/>
    <w:rsid w:val="00BF6159"/>
    <w:rsid w:val="00C06DF0"/>
    <w:rsid w:val="00C13F32"/>
    <w:rsid w:val="00C37B4C"/>
    <w:rsid w:val="00C60638"/>
    <w:rsid w:val="00C85665"/>
    <w:rsid w:val="00C94E5A"/>
    <w:rsid w:val="00CC23F0"/>
    <w:rsid w:val="00CC6965"/>
    <w:rsid w:val="00CF0D64"/>
    <w:rsid w:val="00CF35C7"/>
    <w:rsid w:val="00CF39EF"/>
    <w:rsid w:val="00D15CC3"/>
    <w:rsid w:val="00D17CBE"/>
    <w:rsid w:val="00D22BC7"/>
    <w:rsid w:val="00D2354B"/>
    <w:rsid w:val="00D26B46"/>
    <w:rsid w:val="00D37839"/>
    <w:rsid w:val="00D476E3"/>
    <w:rsid w:val="00D506BC"/>
    <w:rsid w:val="00D6000B"/>
    <w:rsid w:val="00D9170B"/>
    <w:rsid w:val="00D91D50"/>
    <w:rsid w:val="00D94ECC"/>
    <w:rsid w:val="00DC031D"/>
    <w:rsid w:val="00DE61EB"/>
    <w:rsid w:val="00DF5919"/>
    <w:rsid w:val="00E000E4"/>
    <w:rsid w:val="00E065FB"/>
    <w:rsid w:val="00E2491C"/>
    <w:rsid w:val="00E331BD"/>
    <w:rsid w:val="00EC043D"/>
    <w:rsid w:val="00ED3359"/>
    <w:rsid w:val="00EE6056"/>
    <w:rsid w:val="00F119B8"/>
    <w:rsid w:val="00F15A62"/>
    <w:rsid w:val="00F23317"/>
    <w:rsid w:val="00F32B65"/>
    <w:rsid w:val="00F32F82"/>
    <w:rsid w:val="00F34F33"/>
    <w:rsid w:val="00F37B30"/>
    <w:rsid w:val="00F54F05"/>
    <w:rsid w:val="00F613D2"/>
    <w:rsid w:val="00F9217A"/>
    <w:rsid w:val="00FB34F9"/>
    <w:rsid w:val="00FD226E"/>
    <w:rsid w:val="00FF64C3"/>
    <w:rsid w:val="38B3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2FD54"/>
  <w15:chartTrackingRefBased/>
  <w15:docId w15:val="{B2F60498-EFFD-408D-B2D3-35B1551A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7E04BD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5471B2"/>
    <w:pPr>
      <w:ind w:left="720"/>
    </w:pPr>
  </w:style>
  <w:style w:type="paragraph" w:styleId="BalloonText">
    <w:name w:val="Balloon Text"/>
    <w:basedOn w:val="Normal"/>
    <w:link w:val="BalloonTextChar"/>
    <w:rsid w:val="001A1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1B4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4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3A1C5FFBB7E4E95EC1B26D5116F20" ma:contentTypeVersion="17" ma:contentTypeDescription="Create a new document." ma:contentTypeScope="" ma:versionID="0b7f4ef9c62c705dcb2aa98004e91aba">
  <xsd:schema xmlns:xsd="http://www.w3.org/2001/XMLSchema" xmlns:xs="http://www.w3.org/2001/XMLSchema" xmlns:p="http://schemas.microsoft.com/office/2006/metadata/properties" xmlns:ns3="f0e36129-6cc5-40d3-9e71-9f0d6fe3d16e" xmlns:ns4="13326e12-defd-49a1-8fd7-d047e9180046" targetNamespace="http://schemas.microsoft.com/office/2006/metadata/properties" ma:root="true" ma:fieldsID="af4fcf1d330db48a96b246cbab792187" ns3:_="" ns4:_="">
    <xsd:import namespace="f0e36129-6cc5-40d3-9e71-9f0d6fe3d16e"/>
    <xsd:import namespace="13326e12-defd-49a1-8fd7-d047e918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36129-6cc5-40d3-9e71-9f0d6fe3d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6e12-defd-49a1-8fd7-d047e918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e36129-6cc5-40d3-9e71-9f0d6fe3d1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AE36-D1F3-443A-A88E-D112B1325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36129-6cc5-40d3-9e71-9f0d6fe3d16e"/>
    <ds:schemaRef ds:uri="13326e12-defd-49a1-8fd7-d047e918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12303-0CB2-4AA5-94E3-64EEB4041983}">
  <ds:schemaRefs>
    <ds:schemaRef ds:uri="http://schemas.microsoft.com/office/2006/metadata/properties"/>
    <ds:schemaRef ds:uri="http://schemas.microsoft.com/office/infopath/2007/PartnerControls"/>
    <ds:schemaRef ds:uri="f0e36129-6cc5-40d3-9e71-9f0d6fe3d16e"/>
  </ds:schemaRefs>
</ds:datastoreItem>
</file>

<file path=customXml/itemProps3.xml><?xml version="1.0" encoding="utf-8"?>
<ds:datastoreItem xmlns:ds="http://schemas.openxmlformats.org/officeDocument/2006/customXml" ds:itemID="{055CCBE9-21CF-4EBF-ACE8-9AD8AAB79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1563</Words>
  <Characters>8912</Characters>
  <Application>Microsoft Office Word</Application>
  <DocSecurity>0</DocSecurity>
  <Lines>74</Lines>
  <Paragraphs>20</Paragraphs>
  <ScaleCrop>false</ScaleCrop>
  <Company>HCT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subject/>
  <dc:creator>Ian Peake</dc:creator>
  <cp:keywords/>
  <cp:lastModifiedBy>Angela Davies</cp:lastModifiedBy>
  <cp:revision>8</cp:revision>
  <cp:lastPrinted>2013-05-07T08:30:00Z</cp:lastPrinted>
  <dcterms:created xsi:type="dcterms:W3CDTF">2024-06-25T08:15:00Z</dcterms:created>
  <dcterms:modified xsi:type="dcterms:W3CDTF">2026-07-02T09:09:00Z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0x01010072B3A1C5FFBB7E4E95EC1B26D5116F20</vt:lpwstr>
  </property>
</Properties>
</file>